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F9E" w14:textId="426C9814" w:rsidR="00892C6A" w:rsidRPr="00F16E19" w:rsidRDefault="00830CC8" w:rsidP="00827DED">
      <w:pPr>
        <w:pStyle w:val="Overskrift1"/>
        <w:spacing w:before="1200"/>
        <w:rPr>
          <w:lang w:val="en-US"/>
        </w:rPr>
      </w:pPr>
      <w:r w:rsidRPr="00235D25">
        <w:rPr>
          <w:sz w:val="50"/>
          <w:szCs w:val="48"/>
          <w:lang w:val="en-US"/>
        </w:rPr>
        <w:t>Statutory report on foundation governance</w:t>
      </w:r>
      <w:r w:rsidR="00827DED" w:rsidRPr="00235D25">
        <w:rPr>
          <w:sz w:val="50"/>
          <w:szCs w:val="48"/>
          <w:lang w:val="en-US"/>
        </w:rPr>
        <w:t xml:space="preserve">, </w:t>
      </w:r>
      <w:r w:rsidR="00F16E19" w:rsidRPr="00235D25">
        <w:rPr>
          <w:sz w:val="50"/>
          <w:szCs w:val="48"/>
          <w:lang w:val="en-US"/>
        </w:rPr>
        <w:t>c</w:t>
      </w:r>
      <w:r w:rsidR="00827DED" w:rsidRPr="00235D25">
        <w:rPr>
          <w:sz w:val="50"/>
          <w:szCs w:val="48"/>
          <w:lang w:val="en-US"/>
        </w:rPr>
        <w:t>f.</w:t>
      </w:r>
      <w:r w:rsidR="00F16E19" w:rsidRPr="00235D25">
        <w:rPr>
          <w:sz w:val="50"/>
          <w:szCs w:val="48"/>
          <w:lang w:val="en-US"/>
        </w:rPr>
        <w:t xml:space="preserve"> section 77a of the Financial Statements Act</w:t>
      </w:r>
      <w:r w:rsidR="00827DED" w:rsidRPr="00235D25">
        <w:rPr>
          <w:noProof/>
          <w:sz w:val="50"/>
          <w:szCs w:val="48"/>
          <w:lang w:val="en-US"/>
        </w:rPr>
        <w:t xml:space="preserve"> </w:t>
      </w:r>
      <w:r w:rsidR="00827DED" w:rsidRPr="00F16E19">
        <w:rPr>
          <w:noProof/>
          <w:lang w:val="en-US"/>
        </w:rPr>
        <w:br/>
      </w:r>
      <w:r w:rsidR="00827DED" w:rsidRPr="00F16E19">
        <w:rPr>
          <w:noProof/>
          <w:lang w:val="en-US"/>
        </w:rPr>
        <w:br/>
      </w:r>
      <w:r w:rsidR="00827DED" w:rsidRPr="00F16E19">
        <w:rPr>
          <w:i/>
          <w:iCs/>
          <w:sz w:val="56"/>
          <w:szCs w:val="4"/>
          <w:lang w:val="en-US"/>
        </w:rPr>
        <w:br/>
        <w:t>[</w:t>
      </w:r>
      <w:r w:rsidR="009C199F" w:rsidRPr="00F16E19">
        <w:rPr>
          <w:i/>
          <w:iCs/>
          <w:sz w:val="56"/>
          <w:szCs w:val="4"/>
          <w:lang w:val="en-US"/>
        </w:rPr>
        <w:t>Name of the commercial foundation</w:t>
      </w:r>
      <w:r w:rsidR="00827DED" w:rsidRPr="00F16E19">
        <w:rPr>
          <w:i/>
          <w:iCs/>
          <w:sz w:val="56"/>
          <w:szCs w:val="4"/>
          <w:lang w:val="en-US"/>
        </w:rPr>
        <w:t>]</w:t>
      </w:r>
      <w:r w:rsidR="00827DED" w:rsidRPr="00F16E19">
        <w:rPr>
          <w:i/>
          <w:iCs/>
          <w:sz w:val="56"/>
          <w:szCs w:val="4"/>
          <w:lang w:val="en-US"/>
        </w:rPr>
        <w:br/>
      </w:r>
      <w:r w:rsidR="00827DED" w:rsidRPr="00F16E19">
        <w:rPr>
          <w:i/>
          <w:iCs/>
          <w:sz w:val="32"/>
          <w:szCs w:val="32"/>
          <w:lang w:val="en-US"/>
        </w:rPr>
        <w:br/>
        <w:t>[</w:t>
      </w:r>
      <w:r w:rsidR="00F16E19" w:rsidRPr="00F16E19">
        <w:rPr>
          <w:i/>
          <w:iCs/>
          <w:sz w:val="32"/>
          <w:szCs w:val="32"/>
          <w:lang w:val="en-US"/>
        </w:rPr>
        <w:t>The foundation’s accounting period</w:t>
      </w:r>
      <w:r w:rsidR="00827DED" w:rsidRPr="00F16E19">
        <w:rPr>
          <w:i/>
          <w:iCs/>
          <w:sz w:val="32"/>
          <w:szCs w:val="32"/>
          <w:lang w:val="en-US"/>
        </w:rPr>
        <w:t>]</w:t>
      </w:r>
      <w:r w:rsidR="00827DED" w:rsidRPr="00F16E19">
        <w:rPr>
          <w:i/>
          <w:iCs/>
          <w:sz w:val="56"/>
          <w:szCs w:val="4"/>
          <w:lang w:val="en-US"/>
        </w:rPr>
        <w:br/>
      </w:r>
      <w:r w:rsidR="00C1050F">
        <w:rPr>
          <w:noProof/>
        </w:rPr>
        <mc:AlternateContent>
          <mc:Choice Requires="wps">
            <w:drawing>
              <wp:anchor distT="0" distB="0" distL="114300" distR="114300" simplePos="0" relativeHeight="251659264" behindDoc="1" locked="0" layoutInCell="1" allowOverlap="1" wp14:anchorId="711F764A" wp14:editId="73BF0FA9">
                <wp:simplePos x="0" y="0"/>
                <wp:positionH relativeFrom="page">
                  <wp:align>left</wp:align>
                </wp:positionH>
                <wp:positionV relativeFrom="paragraph">
                  <wp:posOffset>-1080135</wp:posOffset>
                </wp:positionV>
                <wp:extent cx="7648575" cy="10848975"/>
                <wp:effectExtent l="0" t="0" r="28575" b="28575"/>
                <wp:wrapNone/>
                <wp:docPr id="12995103"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848975"/>
                        </a:xfrm>
                        <a:prstGeom prst="rect">
                          <a:avLst/>
                        </a:prstGeom>
                        <a:solidFill>
                          <a:srgbClr val="0D414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F6C853" w14:textId="77777777" w:rsidR="00A27871" w:rsidRPr="00827DED" w:rsidRDefault="00A27871" w:rsidP="00A2787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11F764A" id="Rektangel 1" o:spid="_x0000_s1026" alt="&quot;&quot;" style="position:absolute;left:0;text-align:left;margin-left:0;margin-top:-85.05pt;width:602.25pt;height:854.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APewIAAFQFAAAOAAAAZHJzL2Uyb0RvYy54bWysVE1v2zAMvQ/YfxB0X20HTpsGdYogWYcB&#10;RVusHXpWZCk2IEsapcTOfv0o2XGCtthh2EUmRfLxw4+6ue0aRfYCXG10QbOLlBKhuSlrvS3oz5e7&#10;LzNKnGe6ZMpoUdCDcPR28fnTTWvnYmIqo0oBBEG0m7e2oJX3dp4kjleiYe7CWKHRKA00zKMK26QE&#10;1iJ6o5JJml4mrYHSguHCObxd90a6iPhSCu4fpXTCE1VQrM3HE+K5CWeyuGHzLTBb1Xwog/1DFQ2r&#10;NSYdodbMM7KD+h1UU3Mwzkh/wU2TGClrLmIP2E2WvunmuWJWxF5wOM6OY3L/D5Y/7J/tE+AYWuvm&#10;DsXQRSehCV+sj3RxWIdxWKLzhOPl1WU+m15NKeFoy9JZPrtGDYGSU7wF578J05AgFBTwd8Qpsf29&#10;873r0SWkc0bV5V2tVFRgu1kpIHsWft06z/KvA/qZW3KqOkr+oEQIVvqHkKQusc5JzBgJJUY8xrnQ&#10;PutNFStFnyabpmnkBPYwRsSOImBAlljeiD0ABLK+x+77G/xDqIh8HIPTvxXWB48RMbPRfgxuam3g&#10;IwCFXQ2Ze38s/2w0QfTdpkOXIG5MeXgCAqZfDGf5XY2/6p45/8QANwF3BrfbP+IhlWkLagaJksrA&#10;74/ugz8SFK2UtLhZBXW/dgwEJeq7RupeZ3keVjEq+fRqggqcWzbnFr1rVgYZkOE7YnkUg79XR1GC&#10;aV7xEViGrGhimmPugnIPR2Xl+43HZ4SL5TK64fpZ5u/1s+UBPAw4UPGle2VgB7565PqDOW4hm7+h&#10;be8bIrVZ7ryRdeT0aa7D6HF1I4eGZya8Ded69Do9hos/AAAA//8DAFBLAwQUAAYACAAAACEA2Rcx&#10;CeAAAAALAQAADwAAAGRycy9kb3ducmV2LnhtbEyPwW7CMBBE70j9B2sr9QZ2KBSUxkEIqZeqlwJV&#10;r068xGntdRSbkPbra07lNqtZzbwpNqOzbMA+tJ4kZDMBDKn2uqVGwvHwMl0DC1GRVtYTSvjBAJvy&#10;blKoXPsLveOwjw1LIRRyJcHE2OWch9qgU2HmO6TknXzvVExn33Ddq0sKd5bPhXjiTrWUGozqcGew&#10;/t6fnYSTCat6+Hj9HSp//IxI5su+GSkf7sftM7CIY/x/hit+QocyMVX+TDowKyENiRKm2UpkwK7+&#10;XCyWwKqklo/rBfCy4Lcbyj8AAAD//wMAUEsBAi0AFAAGAAgAAAAhALaDOJL+AAAA4QEAABMAAAAA&#10;AAAAAAAAAAAAAAAAAFtDb250ZW50X1R5cGVzXS54bWxQSwECLQAUAAYACAAAACEAOP0h/9YAAACU&#10;AQAACwAAAAAAAAAAAAAAAAAvAQAAX3JlbHMvLnJlbHNQSwECLQAUAAYACAAAACEAg8RwD3sCAABU&#10;BQAADgAAAAAAAAAAAAAAAAAuAgAAZHJzL2Uyb0RvYy54bWxQSwECLQAUAAYACAAAACEA2RcxCeAA&#10;AAALAQAADwAAAAAAAAAAAAAAAADVBAAAZHJzL2Rvd25yZXYueG1sUEsFBgAAAAAEAAQA8wAAAOIF&#10;AAAAAA==&#10;" fillcolor="#0d414e" strokecolor="#09101d [484]" strokeweight="1pt">
                <v:textbox>
                  <w:txbxContent>
                    <w:p w14:paraId="3DF6C853" w14:textId="77777777" w:rsidR="00A27871" w:rsidRPr="00827DED" w:rsidRDefault="00A27871" w:rsidP="00A27871">
                      <w:pPr>
                        <w:jc w:val="center"/>
                        <w:rPr>
                          <w:lang w:val="en-US"/>
                        </w:rPr>
                      </w:pPr>
                    </w:p>
                  </w:txbxContent>
                </v:textbox>
                <w10:wrap anchorx="page"/>
              </v:rect>
            </w:pict>
          </mc:Fallback>
        </mc:AlternateContent>
      </w:r>
      <w:r w:rsidR="00892C6A" w:rsidRPr="00F16E19">
        <w:rPr>
          <w:lang w:val="en-US"/>
        </w:rPr>
        <w:br w:type="page"/>
      </w:r>
    </w:p>
    <w:p w14:paraId="4EA8033B" w14:textId="3F561DD6" w:rsidR="00892C6A" w:rsidRPr="0034389F" w:rsidRDefault="0034389F" w:rsidP="00CA591E">
      <w:pPr>
        <w:pStyle w:val="Heading2a"/>
        <w:spacing w:after="360"/>
        <w:rPr>
          <w:lang w:val="en-US"/>
        </w:rPr>
      </w:pPr>
      <w:r w:rsidRPr="0034389F">
        <w:rPr>
          <w:lang w:val="en-US"/>
        </w:rPr>
        <w:lastRenderedPageBreak/>
        <w:t>What should this form be used for</w:t>
      </w:r>
      <w:r w:rsidR="00892C6A" w:rsidRPr="0034389F">
        <w:rPr>
          <w:lang w:val="en-US"/>
        </w:rPr>
        <w:t>?</w:t>
      </w:r>
    </w:p>
    <w:p w14:paraId="63A1F2A8" w14:textId="080B2009" w:rsidR="00DB48CA" w:rsidRDefault="00DB48CA" w:rsidP="009A2180">
      <w:pPr>
        <w:tabs>
          <w:tab w:val="left" w:pos="5220"/>
        </w:tabs>
        <w:jc w:val="both"/>
        <w:rPr>
          <w:rFonts w:ascii="Gudea" w:hAnsi="Gudea"/>
          <w:color w:val="0D414E"/>
          <w:sz w:val="26"/>
          <w:szCs w:val="24"/>
          <w:lang w:val="en-US"/>
        </w:rPr>
      </w:pPr>
      <w:r w:rsidRPr="00DB48CA">
        <w:rPr>
          <w:rFonts w:ascii="Gudea" w:hAnsi="Gudea"/>
          <w:color w:val="0D414E"/>
          <w:sz w:val="26"/>
          <w:szCs w:val="24"/>
          <w:lang w:val="en-US"/>
        </w:rPr>
        <w:t>This form is meant as a tool for commercial foundations that wish to submit the statutory report on foundation governance as a form, cf. section 77a of the Financial Statements Ac</w:t>
      </w:r>
      <w:r>
        <w:rPr>
          <w:rFonts w:ascii="Gudea" w:hAnsi="Gudea"/>
          <w:color w:val="0D414E"/>
          <w:sz w:val="26"/>
          <w:szCs w:val="24"/>
          <w:lang w:val="en-US"/>
        </w:rPr>
        <w:t>t</w:t>
      </w:r>
      <w:r w:rsidRPr="00A7332A">
        <w:footnoteReference w:id="2"/>
      </w:r>
      <w:r>
        <w:rPr>
          <w:rFonts w:ascii="Gudea" w:hAnsi="Gudea"/>
          <w:color w:val="0D414E"/>
          <w:sz w:val="26"/>
          <w:szCs w:val="24"/>
          <w:lang w:val="en-US"/>
        </w:rPr>
        <w:t>.</w:t>
      </w:r>
      <w:r w:rsidRPr="00DB48CA">
        <w:rPr>
          <w:rFonts w:ascii="Gudea" w:hAnsi="Gudea"/>
          <w:color w:val="0D414E"/>
          <w:sz w:val="26"/>
          <w:szCs w:val="24"/>
          <w:lang w:val="en-US"/>
        </w:rPr>
        <w:t xml:space="preserve"> </w:t>
      </w:r>
    </w:p>
    <w:p w14:paraId="38557F5B" w14:textId="56A46DD4" w:rsidR="004A2D79" w:rsidRPr="00A7332A" w:rsidRDefault="00F51EBC" w:rsidP="009A2180">
      <w:pPr>
        <w:tabs>
          <w:tab w:val="left" w:pos="5220"/>
        </w:tabs>
        <w:jc w:val="both"/>
        <w:rPr>
          <w:rFonts w:ascii="Gudea" w:hAnsi="Gudea"/>
          <w:color w:val="0D414E"/>
          <w:sz w:val="26"/>
          <w:szCs w:val="24"/>
          <w:lang w:val="en-US"/>
        </w:rPr>
      </w:pPr>
      <w:r w:rsidRPr="00A7332A">
        <w:rPr>
          <w:rFonts w:ascii="Gudea" w:hAnsi="Gudea"/>
          <w:color w:val="0D414E"/>
          <w:sz w:val="26"/>
          <w:szCs w:val="24"/>
          <w:lang w:val="en-US"/>
        </w:rPr>
        <w:t>It is recommended that foundations download a new form every year to ensure that the latest updated form is used.</w:t>
      </w:r>
    </w:p>
    <w:p w14:paraId="37B60D04" w14:textId="77777777" w:rsidR="001E681E" w:rsidRPr="00A7332A" w:rsidRDefault="001E681E" w:rsidP="009A2180">
      <w:pPr>
        <w:tabs>
          <w:tab w:val="left" w:pos="5220"/>
        </w:tabs>
        <w:jc w:val="both"/>
        <w:rPr>
          <w:rFonts w:ascii="Gudea" w:hAnsi="Gudea"/>
          <w:color w:val="0D414E"/>
          <w:sz w:val="26"/>
          <w:szCs w:val="24"/>
          <w:lang w:val="en-US"/>
        </w:rPr>
      </w:pPr>
      <w:r w:rsidRPr="00A7332A">
        <w:rPr>
          <w:rFonts w:ascii="Gudea" w:hAnsi="Gudea"/>
          <w:color w:val="0D414E"/>
          <w:sz w:val="26"/>
          <w:szCs w:val="24"/>
          <w:lang w:val="en-US"/>
        </w:rPr>
        <w:t>The introduction to the recommendations and the comments will serve to elaborate on the recommendations and should be included in the board of director’s work with the recommendations.</w:t>
      </w:r>
    </w:p>
    <w:p w14:paraId="52116CBC" w14:textId="77777777" w:rsidR="001A54A2" w:rsidRPr="009463E1" w:rsidRDefault="00F26F40"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The report </w:t>
      </w:r>
      <w:r w:rsidR="00F048CD" w:rsidRPr="009463E1">
        <w:rPr>
          <w:rFonts w:ascii="Gudea" w:hAnsi="Gudea"/>
          <w:color w:val="0D414E"/>
          <w:sz w:val="26"/>
          <w:szCs w:val="24"/>
          <w:lang w:val="en-US"/>
        </w:rPr>
        <w:t>on foundation governance</w:t>
      </w:r>
      <w:r w:rsidR="007B13A9" w:rsidRPr="009463E1">
        <w:rPr>
          <w:rFonts w:ascii="Gudea" w:hAnsi="Gudea"/>
          <w:color w:val="0D414E"/>
          <w:sz w:val="26"/>
          <w:szCs w:val="24"/>
          <w:lang w:val="en-US"/>
        </w:rPr>
        <w:t xml:space="preserve"> must be included either </w:t>
      </w:r>
      <w:r w:rsidR="005525B0" w:rsidRPr="009463E1">
        <w:rPr>
          <w:rFonts w:ascii="Gudea" w:hAnsi="Gudea"/>
          <w:color w:val="0D414E"/>
          <w:sz w:val="26"/>
          <w:szCs w:val="24"/>
          <w:lang w:val="en-US"/>
        </w:rPr>
        <w:t>in the management commentary or notes in the annual report, or on the foundation’s website, with a precise reference to the website in the management commentary or in the notes</w:t>
      </w:r>
      <w:r w:rsidR="00C43959" w:rsidRPr="009463E1">
        <w:rPr>
          <w:rFonts w:ascii="Gudea" w:hAnsi="Gudea"/>
          <w:color w:val="0D414E"/>
          <w:sz w:val="26"/>
          <w:szCs w:val="24"/>
          <w:lang w:val="en-US"/>
        </w:rPr>
        <w:t xml:space="preserve">. </w:t>
      </w:r>
      <w:r w:rsidR="001A54A2" w:rsidRPr="009463E1">
        <w:rPr>
          <w:rFonts w:ascii="Gudea" w:hAnsi="Gudea"/>
          <w:color w:val="0D414E"/>
          <w:sz w:val="26"/>
          <w:szCs w:val="24"/>
          <w:lang w:val="en-US"/>
        </w:rPr>
        <w:t>The report must cover the same period as the accounting period of the annual report and shall be published concurrently with the annual report.</w:t>
      </w:r>
    </w:p>
    <w:p w14:paraId="19E587E7" w14:textId="41695603" w:rsidR="009463E1" w:rsidRPr="009463E1" w:rsidRDefault="009463E1"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Publication of the report on foundation governance on the foundation’s website, if any, with a precise reference in the management commentary establishes the highest level of transparency, as it is easier to access for the </w:t>
      </w:r>
      <w:proofErr w:type="gramStart"/>
      <w:r w:rsidRPr="009463E1">
        <w:rPr>
          <w:rFonts w:ascii="Gudea" w:hAnsi="Gudea"/>
          <w:color w:val="0D414E"/>
          <w:sz w:val="26"/>
          <w:szCs w:val="24"/>
          <w:lang w:val="en-US"/>
        </w:rPr>
        <w:t>general public</w:t>
      </w:r>
      <w:proofErr w:type="gramEnd"/>
      <w:r w:rsidRPr="009463E1">
        <w:rPr>
          <w:rFonts w:ascii="Gudea" w:hAnsi="Gudea"/>
          <w:color w:val="0D414E"/>
          <w:sz w:val="26"/>
          <w:szCs w:val="24"/>
          <w:lang w:val="en-US"/>
        </w:rPr>
        <w:t xml:space="preserve">. </w:t>
      </w:r>
    </w:p>
    <w:p w14:paraId="7987E7E9" w14:textId="06E4173A" w:rsidR="009463E1" w:rsidRPr="009463E1" w:rsidRDefault="009463E1"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Publication on the foundation’s website, if any, requires that the URL address on which the report on foundation governance is published is stated in the management commentary or in the notes. The URL address must be the internet address which is used to access the report directly. </w:t>
      </w:r>
    </w:p>
    <w:p w14:paraId="7F3BC1A0" w14:textId="77777777" w:rsidR="00A940F0" w:rsidRDefault="009463E1" w:rsidP="00A940F0">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For more information about publication of the report on foundation governance on the foundation’s website, the Committee refers to the Executive Order on the publication of </w:t>
      </w:r>
      <w:proofErr w:type="gramStart"/>
      <w:r w:rsidRPr="009463E1">
        <w:rPr>
          <w:rFonts w:ascii="Gudea" w:hAnsi="Gudea"/>
          <w:color w:val="0D414E"/>
          <w:sz w:val="26"/>
          <w:szCs w:val="24"/>
          <w:lang w:val="en-US"/>
        </w:rPr>
        <w:t>a number of</w:t>
      </w:r>
      <w:proofErr w:type="gramEnd"/>
      <w:r w:rsidRPr="009463E1">
        <w:rPr>
          <w:rFonts w:ascii="Gudea" w:hAnsi="Gudea"/>
          <w:color w:val="0D414E"/>
          <w:sz w:val="26"/>
          <w:szCs w:val="24"/>
          <w:lang w:val="en-US"/>
        </w:rPr>
        <w:t xml:space="preserve"> reports pursuant to the Financial Statements Act</w:t>
      </w:r>
      <w:r w:rsidR="00A940F0">
        <w:rPr>
          <w:rStyle w:val="Fodnotehenvisning"/>
          <w:rFonts w:ascii="Gudea" w:hAnsi="Gudea"/>
          <w:color w:val="0D414E"/>
          <w:sz w:val="26"/>
          <w:szCs w:val="24"/>
          <w:lang w:val="en-US"/>
        </w:rPr>
        <w:footnoteReference w:id="3"/>
      </w:r>
      <w:r w:rsidR="00A940F0">
        <w:rPr>
          <w:rFonts w:ascii="Gudea" w:hAnsi="Gudea"/>
          <w:color w:val="0D414E"/>
          <w:sz w:val="26"/>
          <w:szCs w:val="24"/>
          <w:lang w:val="en-US"/>
        </w:rPr>
        <w:t>.</w:t>
      </w:r>
    </w:p>
    <w:p w14:paraId="70707FF0" w14:textId="340D16F2" w:rsidR="00892C6A" w:rsidRPr="00FD0749" w:rsidRDefault="007032A2" w:rsidP="00B4096E">
      <w:pPr>
        <w:tabs>
          <w:tab w:val="left" w:pos="5220"/>
        </w:tabs>
        <w:spacing w:before="720"/>
        <w:jc w:val="both"/>
        <w:rPr>
          <w:rFonts w:ascii="Gudea" w:hAnsi="Gudea"/>
          <w:color w:val="0D414E"/>
          <w:sz w:val="26"/>
          <w:szCs w:val="24"/>
          <w:lang w:val="en-US"/>
        </w:rPr>
      </w:pPr>
      <w:r w:rsidRPr="004C689A">
        <w:rPr>
          <w:rFonts w:ascii="Gudea" w:hAnsi="Gudea"/>
          <w:b/>
          <w:bCs/>
          <w:color w:val="0D414E"/>
          <w:sz w:val="26"/>
          <w:szCs w:val="24"/>
          <w:lang w:val="en-US"/>
        </w:rPr>
        <w:t>Note</w:t>
      </w:r>
      <w:r w:rsidR="00892C6A" w:rsidRPr="004C689A">
        <w:rPr>
          <w:rFonts w:ascii="Gudea" w:hAnsi="Gudea"/>
          <w:b/>
          <w:bCs/>
          <w:color w:val="0D414E"/>
          <w:sz w:val="26"/>
          <w:szCs w:val="24"/>
          <w:lang w:val="en-US"/>
        </w:rPr>
        <w:t>:</w:t>
      </w:r>
      <w:r w:rsidR="00892C6A" w:rsidRPr="004C689A">
        <w:rPr>
          <w:rFonts w:ascii="Gudea" w:hAnsi="Gudea"/>
          <w:color w:val="0D414E"/>
          <w:sz w:val="26"/>
          <w:szCs w:val="24"/>
          <w:lang w:val="en-US"/>
        </w:rPr>
        <w:t xml:space="preserve"> </w:t>
      </w:r>
      <w:r w:rsidRPr="004C689A">
        <w:rPr>
          <w:rFonts w:ascii="Gudea" w:hAnsi="Gudea"/>
          <w:color w:val="0D414E"/>
          <w:sz w:val="26"/>
          <w:szCs w:val="24"/>
          <w:lang w:val="en-US"/>
        </w:rPr>
        <w:t xml:space="preserve">The form below contains the </w:t>
      </w:r>
      <w:r w:rsidR="00841A20">
        <w:rPr>
          <w:rFonts w:ascii="Gudea" w:hAnsi="Gudea"/>
          <w:color w:val="0D414E"/>
          <w:sz w:val="26"/>
          <w:szCs w:val="24"/>
          <w:lang w:val="en-US"/>
        </w:rPr>
        <w:t>r</w:t>
      </w:r>
      <w:r w:rsidRPr="004C689A">
        <w:rPr>
          <w:rFonts w:ascii="Gudea" w:hAnsi="Gudea"/>
          <w:color w:val="0D414E"/>
          <w:sz w:val="26"/>
          <w:szCs w:val="24"/>
          <w:lang w:val="en-US"/>
        </w:rPr>
        <w:t xml:space="preserve">ecommendations of the </w:t>
      </w:r>
      <w:r w:rsidR="004C689A" w:rsidRPr="004C689A">
        <w:rPr>
          <w:rFonts w:ascii="Gudea" w:hAnsi="Gudea"/>
          <w:color w:val="0D414E"/>
          <w:sz w:val="26"/>
          <w:szCs w:val="24"/>
          <w:lang w:val="en-US"/>
        </w:rPr>
        <w:t>Committee on Foun</w:t>
      </w:r>
      <w:r w:rsidR="004C689A">
        <w:rPr>
          <w:rFonts w:ascii="Gudea" w:hAnsi="Gudea"/>
          <w:color w:val="0D414E"/>
          <w:sz w:val="26"/>
          <w:szCs w:val="24"/>
          <w:lang w:val="en-US"/>
        </w:rPr>
        <w:t xml:space="preserve">dation </w:t>
      </w:r>
      <w:r w:rsidR="004C689A" w:rsidRPr="000E3D65">
        <w:rPr>
          <w:rFonts w:ascii="Gudea" w:hAnsi="Gudea"/>
          <w:color w:val="0D414E"/>
          <w:sz w:val="26"/>
          <w:szCs w:val="24"/>
          <w:lang w:val="en-US"/>
        </w:rPr>
        <w:t>Governance 2025</w:t>
      </w:r>
      <w:r w:rsidR="00892C6A" w:rsidRPr="000E3D65">
        <w:rPr>
          <w:rFonts w:ascii="Gudea" w:hAnsi="Gudea"/>
          <w:color w:val="0D414E"/>
          <w:sz w:val="26"/>
          <w:szCs w:val="24"/>
          <w:lang w:val="en-US"/>
        </w:rPr>
        <w:t>.</w:t>
      </w:r>
      <w:r w:rsidR="00892C6A" w:rsidRPr="004C689A">
        <w:rPr>
          <w:rFonts w:ascii="Gudea" w:hAnsi="Gudea"/>
          <w:color w:val="0D414E"/>
          <w:sz w:val="26"/>
          <w:szCs w:val="24"/>
          <w:lang w:val="en-US"/>
        </w:rPr>
        <w:t xml:space="preserve"> </w:t>
      </w:r>
      <w:r w:rsidR="006C1A1F" w:rsidRPr="00FD0749">
        <w:rPr>
          <w:rFonts w:ascii="Gudea" w:hAnsi="Gudea"/>
          <w:color w:val="0D414E"/>
          <w:sz w:val="26"/>
          <w:szCs w:val="24"/>
          <w:lang w:val="en-US"/>
        </w:rPr>
        <w:t>These recommendations are available on the com</w:t>
      </w:r>
      <w:r w:rsidR="00841A20" w:rsidRPr="00FD0749">
        <w:rPr>
          <w:rFonts w:ascii="Gudea" w:hAnsi="Gudea"/>
          <w:color w:val="0D414E"/>
          <w:sz w:val="26"/>
          <w:szCs w:val="24"/>
          <w:lang w:val="en-US"/>
        </w:rPr>
        <w:t>mittee’s website</w:t>
      </w:r>
      <w:r w:rsidR="00D27871" w:rsidRPr="00FD0749">
        <w:rPr>
          <w:rFonts w:ascii="Gudea" w:hAnsi="Gudea"/>
          <w:color w:val="0D414E"/>
          <w:sz w:val="26"/>
          <w:szCs w:val="24"/>
          <w:lang w:val="en-US"/>
        </w:rPr>
        <w:t>,</w:t>
      </w:r>
      <w:r w:rsidR="00892C6A" w:rsidRPr="00FD0749">
        <w:rPr>
          <w:rFonts w:ascii="Gudea" w:hAnsi="Gudea"/>
          <w:color w:val="0D414E"/>
          <w:sz w:val="26"/>
          <w:szCs w:val="24"/>
          <w:lang w:val="en-US"/>
        </w:rPr>
        <w:t xml:space="preserve"> </w:t>
      </w:r>
      <w:hyperlink r:id="rId11" w:history="1">
        <w:r w:rsidR="00892C6A" w:rsidRPr="000E3D65">
          <w:rPr>
            <w:rStyle w:val="Hyperlink"/>
            <w:rFonts w:ascii="Gudea" w:hAnsi="Gudea"/>
            <w:color w:val="0D414E"/>
            <w:sz w:val="26"/>
            <w:szCs w:val="24"/>
            <w:u w:val="none"/>
            <w:lang w:val="en-US"/>
          </w:rPr>
          <w:t>www.godfondsledelse.dk</w:t>
        </w:r>
      </w:hyperlink>
      <w:r w:rsidR="00892C6A" w:rsidRPr="00FD0749">
        <w:rPr>
          <w:rFonts w:ascii="Gudea" w:hAnsi="Gudea"/>
          <w:color w:val="0D414E"/>
          <w:sz w:val="26"/>
          <w:szCs w:val="24"/>
          <w:lang w:val="en-US"/>
        </w:rPr>
        <w:t xml:space="preserve">. </w:t>
      </w:r>
      <w:r w:rsidR="00FD0749" w:rsidRPr="00050B71">
        <w:rPr>
          <w:rFonts w:ascii="Gudea" w:hAnsi="Gudea"/>
          <w:b/>
          <w:bCs/>
          <w:color w:val="0D414E"/>
          <w:sz w:val="26"/>
          <w:szCs w:val="24"/>
          <w:lang w:val="en-US"/>
        </w:rPr>
        <w:t xml:space="preserve">The form can be used prepare a report on foundation governance in the </w:t>
      </w:r>
      <w:r w:rsidR="00050B71" w:rsidRPr="00050B71">
        <w:rPr>
          <w:rFonts w:ascii="Gudea" w:hAnsi="Gudea"/>
          <w:b/>
          <w:bCs/>
          <w:color w:val="0D414E"/>
          <w:sz w:val="26"/>
          <w:szCs w:val="24"/>
          <w:lang w:val="en-US"/>
        </w:rPr>
        <w:t>annual report.</w:t>
      </w:r>
    </w:p>
    <w:p w14:paraId="1BA7A5DD" w14:textId="77777777" w:rsidR="00017F8C" w:rsidRDefault="00017F8C" w:rsidP="000E3D65">
      <w:pPr>
        <w:pStyle w:val="Heading2a"/>
        <w:spacing w:before="360" w:after="360"/>
        <w:rPr>
          <w:lang w:val="en-US"/>
        </w:rPr>
      </w:pPr>
    </w:p>
    <w:p w14:paraId="0CF1AED9" w14:textId="7C88801C" w:rsidR="00892C6A" w:rsidRPr="00854FC4" w:rsidRDefault="00892C6A" w:rsidP="000E3D65">
      <w:pPr>
        <w:pStyle w:val="Heading2a"/>
        <w:spacing w:before="360" w:after="360"/>
        <w:rPr>
          <w:sz w:val="26"/>
          <w:szCs w:val="24"/>
          <w:lang w:val="en-US"/>
        </w:rPr>
      </w:pPr>
      <w:proofErr w:type="gramStart"/>
      <w:r w:rsidRPr="00854FC4">
        <w:rPr>
          <w:lang w:val="en-US"/>
        </w:rPr>
        <w:lastRenderedPageBreak/>
        <w:t>”</w:t>
      </w:r>
      <w:r w:rsidR="00A3117E" w:rsidRPr="00854FC4">
        <w:rPr>
          <w:lang w:val="en-US"/>
        </w:rPr>
        <w:t>Comply</w:t>
      </w:r>
      <w:proofErr w:type="gramEnd"/>
      <w:r w:rsidR="00A3117E" w:rsidRPr="00854FC4">
        <w:rPr>
          <w:lang w:val="en-US"/>
        </w:rPr>
        <w:t xml:space="preserve"> or explain</w:t>
      </w:r>
      <w:r w:rsidRPr="00854FC4">
        <w:rPr>
          <w:lang w:val="en-US"/>
        </w:rPr>
        <w:t>”</w:t>
      </w:r>
    </w:p>
    <w:p w14:paraId="6E8C8562" w14:textId="5E4CBC9A" w:rsidR="002B372F" w:rsidRDefault="00854FC4" w:rsidP="00892C6A">
      <w:pPr>
        <w:jc w:val="both"/>
        <w:rPr>
          <w:rFonts w:ascii="Gudea" w:hAnsi="Gudea"/>
          <w:color w:val="0D414E"/>
          <w:sz w:val="26"/>
          <w:lang w:val="en-US"/>
        </w:rPr>
      </w:pPr>
      <w:r w:rsidRPr="00854FC4">
        <w:rPr>
          <w:rFonts w:ascii="Gudea" w:hAnsi="Gudea"/>
          <w:color w:val="0D414E"/>
          <w:sz w:val="26"/>
          <w:lang w:val="en-US"/>
        </w:rPr>
        <w:t>Section 77a of the Financial Statements Act states that foundations which are covered by the Commercial Foundations Act3 must include a report by the board of directors on foundation governance, cf. section 60 of the Commercial Foundations Act, in the management commentary or in the notes.</w:t>
      </w:r>
    </w:p>
    <w:p w14:paraId="1105120A" w14:textId="457B6CC4" w:rsidR="00854FC4" w:rsidRDefault="00854FC4" w:rsidP="00892C6A">
      <w:pPr>
        <w:jc w:val="both"/>
        <w:rPr>
          <w:rFonts w:ascii="Gudea" w:hAnsi="Gudea"/>
          <w:color w:val="0D414E"/>
          <w:sz w:val="26"/>
          <w:lang w:val="en-US"/>
        </w:rPr>
      </w:pPr>
      <w:r w:rsidRPr="00854FC4">
        <w:rPr>
          <w:rFonts w:ascii="Gudea" w:hAnsi="Gudea"/>
          <w:color w:val="0D414E"/>
          <w:sz w:val="26"/>
          <w:lang w:val="en-US"/>
        </w:rPr>
        <w:t xml:space="preserve">According to section 60 of the Commercial Foundations Act, the board of directors must specify in the report how the commercial foundation has addressed the </w:t>
      </w:r>
      <w:r w:rsidR="002B372F">
        <w:rPr>
          <w:rFonts w:ascii="Gudea" w:hAnsi="Gudea"/>
          <w:color w:val="0D414E"/>
          <w:sz w:val="26"/>
          <w:lang w:val="en-US"/>
        </w:rPr>
        <w:t>r</w:t>
      </w:r>
      <w:r w:rsidRPr="00854FC4">
        <w:rPr>
          <w:rFonts w:ascii="Gudea" w:hAnsi="Gudea"/>
          <w:color w:val="0D414E"/>
          <w:sz w:val="26"/>
          <w:lang w:val="en-US"/>
        </w:rPr>
        <w:t>ecommendations.</w:t>
      </w:r>
    </w:p>
    <w:p w14:paraId="0115A937" w14:textId="40EC3B0F"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report on foundation governance must be prepared using the comply or explain principle, with respect to each recommendation.</w:t>
      </w:r>
    </w:p>
    <w:p w14:paraId="7D85A9D1" w14:textId="7334B652"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comply or explain principle is a key element in the recommendations. Any explanations should relate to the individual recommendation and should enable the reader to understand the type of management of the foundation.</w:t>
      </w:r>
    </w:p>
    <w:p w14:paraId="6324E6AE" w14:textId="43A56F4C"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principle means that it is the board of directors of the individual commercial foundation that decides to what extent the board of directors wants the foundation to comply with the recommendations.</w:t>
      </w:r>
    </w:p>
    <w:p w14:paraId="19CE4753" w14:textId="2107F7C3" w:rsidR="00342FB3" w:rsidRPr="00342FB3" w:rsidRDefault="003A61BC" w:rsidP="00342FB3">
      <w:pPr>
        <w:jc w:val="both"/>
        <w:rPr>
          <w:rFonts w:ascii="Gudea" w:hAnsi="Gudea"/>
          <w:color w:val="0D414E"/>
          <w:sz w:val="26"/>
          <w:lang w:val="en-US"/>
        </w:rPr>
      </w:pPr>
      <w:r w:rsidRPr="00342FB3" w:rsidDel="00CD4A3F">
        <w:rPr>
          <w:rFonts w:ascii="Gudea" w:hAnsi="Gudea"/>
          <w:color w:val="0D414E"/>
          <w:sz w:val="26"/>
          <w:lang w:val="en-US"/>
        </w:rPr>
        <w:t xml:space="preserve">If the foundation </w:t>
      </w:r>
      <w:r w:rsidRPr="00342FB3">
        <w:rPr>
          <w:rFonts w:ascii="Gudea" w:hAnsi="Gudea"/>
          <w:color w:val="0D414E"/>
          <w:sz w:val="26"/>
          <w:lang w:val="en-US"/>
        </w:rPr>
        <w:t>complies</w:t>
      </w:r>
      <w:r w:rsidRPr="00342FB3" w:rsidDel="00CD4A3F">
        <w:rPr>
          <w:rFonts w:ascii="Gudea" w:hAnsi="Gudea"/>
          <w:color w:val="0D414E"/>
          <w:sz w:val="26"/>
          <w:lang w:val="en-US"/>
        </w:rPr>
        <w:t xml:space="preserve"> one or more of the </w:t>
      </w:r>
      <w:r w:rsidRPr="00342FB3">
        <w:rPr>
          <w:rFonts w:ascii="Gudea" w:hAnsi="Gudea"/>
          <w:color w:val="0D414E"/>
          <w:sz w:val="26"/>
          <w:lang w:val="en-US"/>
        </w:rPr>
        <w:t>r</w:t>
      </w:r>
      <w:r w:rsidRPr="00342FB3" w:rsidDel="00CD4A3F">
        <w:rPr>
          <w:rFonts w:ascii="Gudea" w:hAnsi="Gudea"/>
          <w:color w:val="0D414E"/>
          <w:sz w:val="26"/>
          <w:lang w:val="en-US"/>
        </w:rPr>
        <w:t xml:space="preserve">ecommendations, it is sufficient for the board of directors in relation to each of the </w:t>
      </w:r>
      <w:r w:rsidRPr="00342FB3">
        <w:rPr>
          <w:rFonts w:ascii="Gudea" w:hAnsi="Gudea"/>
          <w:color w:val="0D414E"/>
          <w:sz w:val="26"/>
          <w:lang w:val="en-US"/>
        </w:rPr>
        <w:t>r</w:t>
      </w:r>
      <w:r w:rsidRPr="00342FB3" w:rsidDel="00CD4A3F">
        <w:rPr>
          <w:rFonts w:ascii="Gudea" w:hAnsi="Gudea"/>
          <w:color w:val="0D414E"/>
          <w:sz w:val="26"/>
          <w:lang w:val="en-US"/>
        </w:rPr>
        <w:t>ecommendations</w:t>
      </w:r>
      <w:r w:rsidRPr="00342FB3">
        <w:rPr>
          <w:rFonts w:ascii="Gudea" w:hAnsi="Gudea"/>
          <w:color w:val="0D414E"/>
          <w:sz w:val="26"/>
          <w:lang w:val="en-US"/>
        </w:rPr>
        <w:t xml:space="preserve"> </w:t>
      </w:r>
      <w:r w:rsidRPr="00342FB3" w:rsidDel="00CD4A3F">
        <w:rPr>
          <w:rFonts w:ascii="Gudea" w:hAnsi="Gudea"/>
          <w:color w:val="0D414E"/>
          <w:sz w:val="26"/>
          <w:lang w:val="en-US"/>
        </w:rPr>
        <w:t>to state</w:t>
      </w:r>
      <w:r w:rsidRPr="00342FB3">
        <w:rPr>
          <w:rFonts w:ascii="Gudea" w:hAnsi="Gudea"/>
          <w:color w:val="0D414E"/>
          <w:sz w:val="26"/>
          <w:lang w:val="en-US"/>
        </w:rPr>
        <w:t xml:space="preserve"> that the foundation comply</w:t>
      </w:r>
      <w:r w:rsidRPr="00342FB3" w:rsidDel="00CD4A3F">
        <w:rPr>
          <w:rFonts w:ascii="Gudea" w:hAnsi="Gudea"/>
          <w:color w:val="0D414E"/>
          <w:sz w:val="26"/>
          <w:lang w:val="en-US"/>
        </w:rPr>
        <w:t xml:space="preserve">. The board of directors may choose to provide </w:t>
      </w:r>
      <w:r w:rsidRPr="00342FB3">
        <w:rPr>
          <w:rFonts w:ascii="Gudea" w:hAnsi="Gudea"/>
          <w:color w:val="0D414E"/>
          <w:sz w:val="26"/>
          <w:lang w:val="en-US"/>
        </w:rPr>
        <w:t xml:space="preserve">supplementary </w:t>
      </w:r>
      <w:r w:rsidRPr="00342FB3" w:rsidDel="00CD4A3F">
        <w:rPr>
          <w:rFonts w:ascii="Gudea" w:hAnsi="Gudea"/>
          <w:color w:val="0D414E"/>
          <w:sz w:val="26"/>
          <w:lang w:val="en-US"/>
        </w:rPr>
        <w:t xml:space="preserve">information for the recommendation(s) </w:t>
      </w:r>
      <w:r w:rsidRPr="00342FB3">
        <w:rPr>
          <w:rFonts w:ascii="Gudea" w:hAnsi="Gudea"/>
          <w:color w:val="0D414E"/>
          <w:sz w:val="26"/>
          <w:lang w:val="en-US"/>
        </w:rPr>
        <w:t>that the foundation complies</w:t>
      </w:r>
      <w:r w:rsidRPr="00342FB3" w:rsidDel="00CD4A3F">
        <w:rPr>
          <w:rFonts w:ascii="Gudea" w:hAnsi="Gudea"/>
          <w:color w:val="0D414E"/>
          <w:sz w:val="26"/>
          <w:lang w:val="en-US"/>
        </w:rPr>
        <w:t>.</w:t>
      </w:r>
    </w:p>
    <w:p w14:paraId="25720BE8" w14:textId="5BC309FB"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If the foundation does not comply one or more recommendations, the board must explain for each of these recommendations</w:t>
      </w:r>
      <w:r w:rsidR="00342FB3" w:rsidRPr="00342FB3">
        <w:rPr>
          <w:rFonts w:ascii="Gudea" w:hAnsi="Gudea"/>
          <w:color w:val="0D414E"/>
          <w:sz w:val="26"/>
          <w:lang w:val="en-US"/>
        </w:rPr>
        <w:t xml:space="preserve"> </w:t>
      </w:r>
      <w:r w:rsidRPr="00342FB3">
        <w:rPr>
          <w:rFonts w:ascii="Gudea" w:hAnsi="Gudea"/>
          <w:color w:val="0D414E"/>
          <w:sz w:val="26"/>
          <w:lang w:val="en-US"/>
        </w:rPr>
        <w:t>why the board of directors has chosen differently, and</w:t>
      </w:r>
      <w:r w:rsidR="00342FB3" w:rsidRPr="00342FB3">
        <w:rPr>
          <w:rFonts w:ascii="Gudea" w:hAnsi="Gudea"/>
          <w:color w:val="0D414E"/>
          <w:sz w:val="26"/>
          <w:lang w:val="en-US"/>
        </w:rPr>
        <w:t xml:space="preserve"> </w:t>
      </w:r>
      <w:r w:rsidR="00385FEC">
        <w:rPr>
          <w:rFonts w:ascii="Gudea" w:hAnsi="Gudea"/>
          <w:color w:val="0D414E"/>
          <w:sz w:val="26"/>
          <w:lang w:val="en-US"/>
        </w:rPr>
        <w:t xml:space="preserve">how the board of directors </w:t>
      </w:r>
      <w:r w:rsidR="008867E2">
        <w:rPr>
          <w:rFonts w:ascii="Gudea" w:hAnsi="Gudea"/>
          <w:color w:val="0D414E"/>
          <w:sz w:val="26"/>
          <w:lang w:val="en-US"/>
        </w:rPr>
        <w:t>has chosen</w:t>
      </w:r>
      <w:r w:rsidR="00913843">
        <w:rPr>
          <w:rFonts w:ascii="Gudea" w:hAnsi="Gudea"/>
          <w:color w:val="0D414E"/>
          <w:sz w:val="26"/>
          <w:lang w:val="en-US"/>
        </w:rPr>
        <w:t xml:space="preserve"> to do instead</w:t>
      </w:r>
      <w:r w:rsidRPr="00342FB3">
        <w:rPr>
          <w:rFonts w:ascii="Gudea" w:hAnsi="Gudea"/>
          <w:color w:val="0D414E"/>
          <w:sz w:val="26"/>
          <w:lang w:val="en-US"/>
        </w:rPr>
        <w:t>.</w:t>
      </w:r>
    </w:p>
    <w:p w14:paraId="55A1B7CD" w14:textId="04531D48" w:rsidR="003A61BC" w:rsidRPr="00342FB3" w:rsidRDefault="003A61BC" w:rsidP="003A61BC">
      <w:pPr>
        <w:jc w:val="both"/>
        <w:rPr>
          <w:rFonts w:ascii="Gudea" w:hAnsi="Gudea"/>
          <w:color w:val="0D414E"/>
          <w:sz w:val="26"/>
          <w:lang w:val="en-US"/>
        </w:rPr>
      </w:pPr>
      <w:r w:rsidRPr="00342FB3">
        <w:rPr>
          <w:rFonts w:ascii="Gudea" w:hAnsi="Gudea"/>
          <w:color w:val="0D414E"/>
          <w:sz w:val="26"/>
          <w:lang w:val="en-US"/>
        </w:rPr>
        <w:t>It is not considered a breach of rules if the foundation does not comply, but merely implies that the board of directors has specifically and for reasons it has explained chosen a different approach.</w:t>
      </w:r>
    </w:p>
    <w:p w14:paraId="38151C73" w14:textId="77777777"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foundation will thus comply with the recommendations by either complying or explaining in the above manner.</w:t>
      </w:r>
    </w:p>
    <w:p w14:paraId="69439F11" w14:textId="41A2837E" w:rsidR="00866C59" w:rsidRDefault="00866C59" w:rsidP="00342FB3">
      <w:pPr>
        <w:jc w:val="both"/>
        <w:rPr>
          <w:rFonts w:ascii="Gudea" w:hAnsi="Gudea"/>
          <w:color w:val="0D414E"/>
          <w:sz w:val="26"/>
          <w:lang w:val="en-US"/>
        </w:rPr>
      </w:pPr>
      <w:r w:rsidRPr="00866C59">
        <w:rPr>
          <w:rFonts w:ascii="Gudea" w:hAnsi="Gudea"/>
          <w:color w:val="0D414E"/>
          <w:sz w:val="26"/>
          <w:lang w:val="en-US"/>
        </w:rPr>
        <w:t>Reporting must reflect the current type of management at the date of the annual report. In the event of significant changes during the year or after the balance sheet date, this should be described in the report on foundation governance.</w:t>
      </w:r>
    </w:p>
    <w:p w14:paraId="65DF495A" w14:textId="20B20A58" w:rsidR="004B28E2" w:rsidRPr="00866C59" w:rsidRDefault="00866C59">
      <w:pPr>
        <w:rPr>
          <w:rFonts w:ascii="Gudea" w:hAnsi="Gudea"/>
          <w:color w:val="0D414E"/>
          <w:sz w:val="26"/>
          <w:lang w:val="en-US"/>
        </w:rPr>
      </w:pPr>
      <w:r w:rsidRPr="00866C59">
        <w:rPr>
          <w:rFonts w:ascii="Gudea" w:hAnsi="Gudea"/>
          <w:color w:val="0D414E"/>
          <w:sz w:val="26"/>
          <w:lang w:val="en-US"/>
        </w:rPr>
        <w:t>It is important that the board of directors addresses each individual recommendation.</w:t>
      </w:r>
      <w:r w:rsidR="004B28E2" w:rsidRPr="00866C59">
        <w:rPr>
          <w:rFonts w:ascii="Gudea" w:hAnsi="Gudea"/>
          <w:color w:val="0D414E"/>
          <w:sz w:val="26"/>
          <w:lang w:val="en-US"/>
        </w:rPr>
        <w:br w:type="page"/>
      </w:r>
    </w:p>
    <w:p w14:paraId="073CF022" w14:textId="77777777" w:rsidR="00230AE5" w:rsidRPr="00866C59" w:rsidRDefault="00230AE5" w:rsidP="004B28E2">
      <w:pPr>
        <w:jc w:val="both"/>
        <w:rPr>
          <w:rFonts w:ascii="Gudea" w:hAnsi="Gudea"/>
          <w:b/>
          <w:bCs/>
          <w:color w:val="0D414E"/>
          <w:sz w:val="44"/>
          <w:szCs w:val="56"/>
          <w:lang w:val="en-US"/>
        </w:rPr>
        <w:sectPr w:rsidR="00230AE5" w:rsidRPr="00866C59" w:rsidSect="00901A1D">
          <w:footerReference w:type="default" r:id="rId12"/>
          <w:pgSz w:w="11906" w:h="16838"/>
          <w:pgMar w:top="1701" w:right="1134" w:bottom="1701" w:left="1134" w:header="708" w:footer="708" w:gutter="0"/>
          <w:cols w:space="708"/>
          <w:titlePg/>
          <w:docGrid w:linePitch="360"/>
        </w:sectPr>
      </w:pPr>
    </w:p>
    <w:p w14:paraId="17B08350" w14:textId="1FFB43EF" w:rsidR="00892C6A" w:rsidRPr="00B6663E" w:rsidRDefault="00B251E1" w:rsidP="00827DED">
      <w:pPr>
        <w:pStyle w:val="Overskrift2"/>
        <w:rPr>
          <w:lang w:val="en-US"/>
        </w:rPr>
      </w:pPr>
      <w:r w:rsidRPr="00B6663E">
        <w:rPr>
          <w:lang w:val="en-US"/>
        </w:rPr>
        <w:lastRenderedPageBreak/>
        <w:t>Recommendations on Foundation Governance</w:t>
      </w:r>
    </w:p>
    <w:p w14:paraId="0C84102F" w14:textId="129B58D6" w:rsidR="00892C6A" w:rsidRPr="00B6663E" w:rsidRDefault="00B6663E" w:rsidP="00892C6A">
      <w:pPr>
        <w:jc w:val="both"/>
        <w:rPr>
          <w:rFonts w:ascii="Gudea" w:hAnsi="Gudea"/>
          <w:color w:val="0D414E"/>
          <w:sz w:val="26"/>
          <w:lang w:val="en-US"/>
        </w:rPr>
      </w:pPr>
      <w:r w:rsidRPr="00B6663E">
        <w:rPr>
          <w:rFonts w:ascii="Gudea" w:hAnsi="Gudea"/>
          <w:color w:val="0D414E"/>
          <w:sz w:val="26"/>
          <w:lang w:val="en-US"/>
        </w:rPr>
        <w:t>The foundation is covered by the Recommendations on Foundation Governance, which are available on the website of the Committee on Foundation Governance</w:t>
      </w:r>
      <w:r w:rsidR="00B84F1B" w:rsidRPr="00B6663E">
        <w:rPr>
          <w:rFonts w:ascii="Gudea" w:hAnsi="Gudea"/>
          <w:color w:val="0D414E"/>
          <w:sz w:val="26"/>
          <w:lang w:val="en-US"/>
        </w:rPr>
        <w:t>,</w:t>
      </w:r>
      <w:r w:rsidR="00892C6A" w:rsidRPr="00B6663E">
        <w:rPr>
          <w:rFonts w:ascii="Gudea" w:hAnsi="Gudea"/>
          <w:color w:val="0D414E"/>
          <w:sz w:val="26"/>
          <w:lang w:val="en-US"/>
        </w:rPr>
        <w:t xml:space="preserve"> </w:t>
      </w:r>
      <w:hyperlink r:id="rId13" w:history="1">
        <w:r w:rsidR="00892C6A" w:rsidRPr="00B6663E">
          <w:rPr>
            <w:rStyle w:val="Hyperlink"/>
            <w:rFonts w:ascii="Gudea" w:hAnsi="Gudea"/>
            <w:color w:val="0D414E"/>
            <w:sz w:val="26"/>
            <w:lang w:val="en-US"/>
          </w:rPr>
          <w:t>www.godfondsledelse.dk</w:t>
        </w:r>
      </w:hyperlink>
      <w:r w:rsidR="00892C6A" w:rsidRPr="00B6663E">
        <w:rPr>
          <w:rFonts w:ascii="Gudea" w:hAnsi="Gudea"/>
          <w:color w:val="0D414E"/>
          <w:sz w:val="26"/>
          <w:lang w:val="en-US"/>
        </w:rPr>
        <w:t>.</w:t>
      </w:r>
    </w:p>
    <w:p w14:paraId="63081198" w14:textId="68CD2159" w:rsidR="00827DED" w:rsidRPr="002D5901" w:rsidRDefault="00827DED" w:rsidP="00B4096E">
      <w:pPr>
        <w:pStyle w:val="Overskrift3"/>
        <w:spacing w:after="480"/>
        <w:rPr>
          <w:lang w:val="en-IN"/>
        </w:rPr>
      </w:pPr>
      <w:r w:rsidRPr="009D6246">
        <w:t xml:space="preserve">1. </w:t>
      </w:r>
      <w:r w:rsidR="001B3C68">
        <w:t>Transparency and communication</w:t>
      </w:r>
    </w:p>
    <w:tbl>
      <w:tblPr>
        <w:tblStyle w:val="Tabel-Gitter"/>
        <w:tblW w:w="0" w:type="auto"/>
        <w:tblLayout w:type="fixed"/>
        <w:tblLook w:val="04A0" w:firstRow="1" w:lastRow="0" w:firstColumn="1" w:lastColumn="0" w:noHBand="0" w:noVBand="1"/>
        <w:tblDescription w:val="Tabel 1"/>
      </w:tblPr>
      <w:tblGrid>
        <w:gridCol w:w="2402"/>
        <w:gridCol w:w="2402"/>
        <w:gridCol w:w="2402"/>
        <w:gridCol w:w="2402"/>
      </w:tblGrid>
      <w:tr w:rsidR="00C6097E" w:rsidRPr="00017F8C" w14:paraId="0858B4B5" w14:textId="77777777" w:rsidTr="007A05F2">
        <w:trPr>
          <w:cantSplit/>
          <w:tblHeader/>
        </w:trPr>
        <w:tc>
          <w:tcPr>
            <w:tcW w:w="9608" w:type="dxa"/>
            <w:gridSpan w:val="4"/>
            <w:tcBorders>
              <w:top w:val="single" w:sz="12" w:space="0" w:color="auto"/>
              <w:left w:val="single" w:sz="12" w:space="0" w:color="auto"/>
              <w:right w:val="single" w:sz="12" w:space="0" w:color="auto"/>
            </w:tcBorders>
          </w:tcPr>
          <w:p w14:paraId="783AF1BC" w14:textId="13663623" w:rsidR="00C6097E" w:rsidRPr="00307ED5" w:rsidRDefault="00C6097E" w:rsidP="007A05F2">
            <w:pPr>
              <w:spacing w:before="120" w:after="120"/>
              <w:jc w:val="both"/>
              <w:rPr>
                <w:rFonts w:ascii="Gudea" w:hAnsi="Gudea"/>
                <w:lang w:val="en-US"/>
              </w:rPr>
            </w:pPr>
            <w:r w:rsidRPr="00B4096E">
              <w:rPr>
                <w:rFonts w:ascii="Gudea" w:hAnsi="Gudea"/>
                <w:b/>
                <w:bCs/>
                <w:color w:val="0D414E"/>
                <w:lang w:val="en-IN"/>
              </w:rPr>
              <w:t>1.1</w:t>
            </w:r>
            <w:r w:rsidRPr="00B4096E">
              <w:rPr>
                <w:rFonts w:ascii="Gudea" w:hAnsi="Gudea"/>
                <w:color w:val="0D414E"/>
                <w:lang w:val="en-IN"/>
              </w:rPr>
              <w:t xml:space="preserve"> </w:t>
            </w:r>
            <w:r w:rsidR="00307ED5" w:rsidRPr="00B4096E">
              <w:rPr>
                <w:rFonts w:ascii="Gudea" w:hAnsi="Gudea"/>
                <w:color w:val="0D414E"/>
                <w:lang w:val="en-IN"/>
              </w:rPr>
              <w:t xml:space="preserve">It is </w:t>
            </w:r>
            <w:r w:rsidR="00307ED5" w:rsidRPr="00B4096E">
              <w:rPr>
                <w:rFonts w:ascii="Gudea" w:hAnsi="Gudea"/>
                <w:b/>
                <w:bCs/>
                <w:color w:val="0D414E"/>
                <w:lang w:val="en-IN"/>
              </w:rPr>
              <w:t>recommended</w:t>
            </w:r>
            <w:r w:rsidR="00307ED5" w:rsidRPr="00B4096E">
              <w:rPr>
                <w:rFonts w:ascii="Gudea" w:hAnsi="Gudea"/>
                <w:color w:val="0D414E"/>
                <w:lang w:val="en-IN"/>
              </w:rPr>
              <w:t xml:space="preserve"> that the board of directors adopt principles for external communication that address the need for transparency and stakeholders' needs and possibilities to obtain relevant up-to-date information about the circumstances of the foundation.</w:t>
            </w:r>
          </w:p>
        </w:tc>
      </w:tr>
      <w:tr w:rsidR="00C6097E" w14:paraId="6E7CB8C8" w14:textId="77777777" w:rsidTr="007A05F2">
        <w:trPr>
          <w:cantSplit/>
          <w:trHeight w:val="397"/>
          <w:tblHeader/>
        </w:trPr>
        <w:tc>
          <w:tcPr>
            <w:tcW w:w="2402" w:type="dxa"/>
            <w:vMerge w:val="restart"/>
            <w:tcBorders>
              <w:left w:val="single" w:sz="12" w:space="0" w:color="auto"/>
            </w:tcBorders>
            <w:shd w:val="clear" w:color="auto" w:fill="0D414E"/>
            <w:vAlign w:val="center"/>
          </w:tcPr>
          <w:p w14:paraId="4E193D86" w14:textId="7E9BE4BB" w:rsidR="00C6097E" w:rsidRPr="00DA1377" w:rsidRDefault="00FE023F" w:rsidP="007A05F2">
            <w:pPr>
              <w:spacing w:before="20" w:after="20"/>
              <w:jc w:val="center"/>
              <w:rPr>
                <w:rFonts w:ascii="Gudea" w:hAnsi="Gudea"/>
                <w:b/>
                <w:bCs/>
              </w:rPr>
            </w:pPr>
            <w:r>
              <w:rPr>
                <w:rFonts w:ascii="Gudea" w:hAnsi="Gudea"/>
                <w:b/>
                <w:bCs/>
              </w:rPr>
              <w:t xml:space="preserve">The foundation </w:t>
            </w:r>
            <w:r w:rsidR="008C20BA">
              <w:rPr>
                <w:rFonts w:ascii="Gudea" w:hAnsi="Gudea"/>
                <w:b/>
                <w:bCs/>
              </w:rPr>
              <w:t>complies</w:t>
            </w:r>
          </w:p>
        </w:tc>
        <w:tc>
          <w:tcPr>
            <w:tcW w:w="4804" w:type="dxa"/>
            <w:gridSpan w:val="2"/>
            <w:shd w:val="clear" w:color="auto" w:fill="0D414E"/>
          </w:tcPr>
          <w:p w14:paraId="395A193E" w14:textId="1B5A21C5" w:rsidR="00C6097E" w:rsidRPr="00DA1377" w:rsidRDefault="0060498A" w:rsidP="007A05F2">
            <w:pPr>
              <w:spacing w:before="20" w:after="20"/>
              <w:jc w:val="center"/>
              <w:rPr>
                <w:rFonts w:ascii="Gudea" w:hAnsi="Gudea"/>
                <w:b/>
                <w:bCs/>
              </w:rPr>
            </w:pPr>
            <w:r>
              <w:rPr>
                <w:rFonts w:ascii="Gudea" w:hAnsi="Gudea"/>
                <w:b/>
                <w:bCs/>
              </w:rPr>
              <w:t>The foundation</w:t>
            </w:r>
            <w:r w:rsidR="00FE023F">
              <w:rPr>
                <w:rFonts w:ascii="Gudea" w:hAnsi="Gudea"/>
                <w:b/>
                <w:bCs/>
              </w:rPr>
              <w:t xml:space="preserve"> explains</w:t>
            </w:r>
          </w:p>
        </w:tc>
        <w:tc>
          <w:tcPr>
            <w:tcW w:w="2402" w:type="dxa"/>
            <w:vMerge w:val="restart"/>
            <w:tcBorders>
              <w:right w:val="single" w:sz="12" w:space="0" w:color="auto"/>
            </w:tcBorders>
            <w:shd w:val="clear" w:color="auto" w:fill="0D414E"/>
            <w:vAlign w:val="center"/>
          </w:tcPr>
          <w:p w14:paraId="50873803" w14:textId="4ADD10BB" w:rsidR="00C6097E" w:rsidRPr="00DA1377" w:rsidRDefault="008C20BA" w:rsidP="007A05F2">
            <w:pPr>
              <w:spacing w:before="20" w:after="20"/>
              <w:jc w:val="center"/>
              <w:rPr>
                <w:rFonts w:ascii="Gudea" w:hAnsi="Gudea"/>
                <w:b/>
                <w:bCs/>
              </w:rPr>
            </w:pPr>
            <w:r>
              <w:rPr>
                <w:rFonts w:ascii="Gudea" w:hAnsi="Gudea"/>
                <w:b/>
                <w:bCs/>
              </w:rPr>
              <w:t>Not applicable</w:t>
            </w:r>
          </w:p>
        </w:tc>
      </w:tr>
      <w:tr w:rsidR="00C6097E" w14:paraId="2CD0BF7E" w14:textId="77777777" w:rsidTr="007A05F2">
        <w:trPr>
          <w:cantSplit/>
          <w:trHeight w:val="352"/>
          <w:tblHeader/>
        </w:trPr>
        <w:tc>
          <w:tcPr>
            <w:tcW w:w="2402" w:type="dxa"/>
            <w:vMerge/>
            <w:tcBorders>
              <w:left w:val="single" w:sz="12" w:space="0" w:color="auto"/>
            </w:tcBorders>
            <w:shd w:val="clear" w:color="auto" w:fill="0D414E"/>
          </w:tcPr>
          <w:p w14:paraId="41C9CDDD" w14:textId="77777777" w:rsidR="00C6097E" w:rsidRPr="00892C6A" w:rsidRDefault="00C6097E" w:rsidP="007A05F2">
            <w:pPr>
              <w:spacing w:before="20" w:after="20"/>
              <w:rPr>
                <w:rFonts w:ascii="Gudea" w:hAnsi="Gudea"/>
              </w:rPr>
            </w:pPr>
          </w:p>
        </w:tc>
        <w:tc>
          <w:tcPr>
            <w:tcW w:w="2402" w:type="dxa"/>
            <w:shd w:val="clear" w:color="auto" w:fill="0D414E"/>
          </w:tcPr>
          <w:p w14:paraId="75EB5ED7" w14:textId="5AB0F075" w:rsidR="00C6097E" w:rsidRPr="00892C6A" w:rsidRDefault="008C20BA" w:rsidP="007A05F2">
            <w:pPr>
              <w:spacing w:before="20" w:after="20"/>
              <w:jc w:val="center"/>
              <w:rPr>
                <w:rFonts w:ascii="Gudea" w:hAnsi="Gudea"/>
                <w:i/>
                <w:iCs/>
              </w:rPr>
            </w:pPr>
            <w:r>
              <w:rPr>
                <w:rFonts w:ascii="Gudea" w:hAnsi="Gudea"/>
                <w:i/>
                <w:iCs/>
              </w:rPr>
              <w:t>why</w:t>
            </w:r>
          </w:p>
        </w:tc>
        <w:tc>
          <w:tcPr>
            <w:tcW w:w="2402" w:type="dxa"/>
            <w:shd w:val="clear" w:color="auto" w:fill="0D414E"/>
          </w:tcPr>
          <w:p w14:paraId="61A249DA" w14:textId="00AE4E75" w:rsidR="00C6097E" w:rsidRPr="00892C6A" w:rsidRDefault="008C20BA" w:rsidP="007A05F2">
            <w:pPr>
              <w:spacing w:before="20" w:after="20"/>
              <w:jc w:val="center"/>
              <w:rPr>
                <w:rFonts w:ascii="Gudea" w:hAnsi="Gudea"/>
                <w:i/>
                <w:iCs/>
              </w:rPr>
            </w:pPr>
            <w:r>
              <w:rPr>
                <w:rFonts w:ascii="Gudea" w:hAnsi="Gudea"/>
                <w:i/>
                <w:iCs/>
              </w:rPr>
              <w:t>how</w:t>
            </w:r>
          </w:p>
        </w:tc>
        <w:tc>
          <w:tcPr>
            <w:tcW w:w="2402" w:type="dxa"/>
            <w:vMerge/>
            <w:tcBorders>
              <w:bottom w:val="single" w:sz="4" w:space="0" w:color="auto"/>
              <w:right w:val="single" w:sz="12" w:space="0" w:color="auto"/>
            </w:tcBorders>
          </w:tcPr>
          <w:p w14:paraId="29F811D4" w14:textId="77777777" w:rsidR="00C6097E" w:rsidRPr="00892C6A" w:rsidRDefault="00C6097E" w:rsidP="007A05F2">
            <w:pPr>
              <w:spacing w:before="20" w:after="20"/>
              <w:rPr>
                <w:rFonts w:ascii="Gudea" w:hAnsi="Gudea"/>
              </w:rPr>
            </w:pPr>
          </w:p>
        </w:tc>
      </w:tr>
      <w:tr w:rsidR="00C6097E" w:rsidRPr="000E3D65" w14:paraId="30514323" w14:textId="77777777" w:rsidTr="007A05F2">
        <w:trPr>
          <w:cantSplit/>
          <w:trHeight w:val="1838"/>
          <w:tblHeader/>
        </w:trPr>
        <w:tc>
          <w:tcPr>
            <w:tcW w:w="2402" w:type="dxa"/>
            <w:tcBorders>
              <w:left w:val="single" w:sz="12" w:space="0" w:color="auto"/>
              <w:bottom w:val="single" w:sz="12" w:space="0" w:color="auto"/>
            </w:tcBorders>
          </w:tcPr>
          <w:p w14:paraId="5F4F1791" w14:textId="6ABEA14A" w:rsidR="00C6097E" w:rsidRPr="00892C6A" w:rsidRDefault="00C6097E" w:rsidP="007A05F2">
            <w:pPr>
              <w:spacing w:before="20" w:after="20"/>
              <w:rPr>
                <w:rFonts w:ascii="Gudea" w:hAnsi="Gudea"/>
              </w:rPr>
            </w:pPr>
          </w:p>
        </w:tc>
        <w:tc>
          <w:tcPr>
            <w:tcW w:w="2402" w:type="dxa"/>
            <w:tcBorders>
              <w:bottom w:val="single" w:sz="12" w:space="0" w:color="auto"/>
            </w:tcBorders>
          </w:tcPr>
          <w:p w14:paraId="78480ADC" w14:textId="73645285" w:rsidR="00C6097E" w:rsidRPr="00892C6A" w:rsidRDefault="00C6097E" w:rsidP="007A05F2">
            <w:pPr>
              <w:spacing w:before="20" w:after="20"/>
              <w:rPr>
                <w:rFonts w:ascii="Gudea" w:hAnsi="Gudea"/>
              </w:rPr>
            </w:pPr>
          </w:p>
        </w:tc>
        <w:tc>
          <w:tcPr>
            <w:tcW w:w="2402" w:type="dxa"/>
            <w:tcBorders>
              <w:bottom w:val="single" w:sz="12" w:space="0" w:color="auto"/>
            </w:tcBorders>
          </w:tcPr>
          <w:p w14:paraId="7ED59D6B" w14:textId="41C666D8" w:rsidR="00C6097E" w:rsidRPr="00892C6A" w:rsidRDefault="00C6097E" w:rsidP="007A05F2">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640509AE" w14:textId="5BBECCDF" w:rsidR="00C6097E" w:rsidRPr="000E3D65" w:rsidRDefault="00C6097E" w:rsidP="007A05F2">
            <w:pPr>
              <w:spacing w:before="20" w:after="20"/>
              <w:rPr>
                <w:rFonts w:ascii="Gudea" w:hAnsi="Gudea"/>
                <w:color w:val="0D414E"/>
                <w:lang w:val="sv-SE"/>
              </w:rPr>
            </w:pPr>
          </w:p>
        </w:tc>
      </w:tr>
    </w:tbl>
    <w:p w14:paraId="3D8F2577" w14:textId="7A08E77D" w:rsidR="00E10AB1" w:rsidRPr="00AF0CC6" w:rsidRDefault="00E10AB1" w:rsidP="00E10AB1">
      <w:pPr>
        <w:pStyle w:val="Overskrift3"/>
        <w:rPr>
          <w:lang w:val="en-US"/>
        </w:rPr>
      </w:pPr>
      <w:r w:rsidRPr="00AF0CC6">
        <w:rPr>
          <w:lang w:val="en-US"/>
        </w:rPr>
        <w:t xml:space="preserve">2. </w:t>
      </w:r>
      <w:r w:rsidR="00DE51DB" w:rsidRPr="00AF0CC6">
        <w:rPr>
          <w:lang w:val="en-US"/>
        </w:rPr>
        <w:t>Tasks and respon</w:t>
      </w:r>
      <w:r w:rsidR="00AF0CC6" w:rsidRPr="00AF0CC6">
        <w:rPr>
          <w:lang w:val="en-US"/>
        </w:rPr>
        <w:t>sibilities of t</w:t>
      </w:r>
      <w:r w:rsidR="00AF0CC6">
        <w:rPr>
          <w:lang w:val="en-US"/>
        </w:rPr>
        <w:t>he board of directors</w:t>
      </w:r>
    </w:p>
    <w:p w14:paraId="7CD090F3" w14:textId="77777777" w:rsidR="00303F28" w:rsidRPr="00AF0CC6" w:rsidRDefault="00303F28" w:rsidP="00E10AB1">
      <w:pPr>
        <w:spacing w:after="0"/>
        <w:rPr>
          <w:lang w:val="en-US"/>
        </w:rPr>
      </w:pPr>
    </w:p>
    <w:p w14:paraId="3D946C34" w14:textId="699BA005" w:rsidR="006D3D81" w:rsidRDefault="00E10AB1" w:rsidP="00B4096E">
      <w:pPr>
        <w:pStyle w:val="Overskrift4"/>
        <w:spacing w:before="360"/>
        <w:rPr>
          <w:lang w:val="en-US"/>
        </w:rPr>
      </w:pPr>
      <w:r w:rsidRPr="00AF0CC6">
        <w:rPr>
          <w:lang w:val="en-US"/>
        </w:rPr>
        <w:t xml:space="preserve">2.1 </w:t>
      </w:r>
      <w:r w:rsidR="00AF0CC6" w:rsidRPr="00AF0CC6">
        <w:rPr>
          <w:lang w:val="en-US"/>
        </w:rPr>
        <w:t>Overall tasks and responsibilities o</w:t>
      </w:r>
      <w:r w:rsidR="00AF0CC6">
        <w:rPr>
          <w:lang w:val="en-US"/>
        </w:rPr>
        <w:t>f the board of directors</w:t>
      </w:r>
    </w:p>
    <w:tbl>
      <w:tblPr>
        <w:tblStyle w:val="Tabel-Gitter"/>
        <w:tblW w:w="9633" w:type="dxa"/>
        <w:tblLayout w:type="fixed"/>
        <w:tblLook w:val="04A0" w:firstRow="1" w:lastRow="0" w:firstColumn="1" w:lastColumn="0" w:noHBand="0" w:noVBand="1"/>
        <w:tblDescription w:val="Tabel 2"/>
      </w:tblPr>
      <w:tblGrid>
        <w:gridCol w:w="2407"/>
        <w:gridCol w:w="2407"/>
        <w:gridCol w:w="2407"/>
        <w:gridCol w:w="2412"/>
      </w:tblGrid>
      <w:tr w:rsidR="002D5901" w:rsidRPr="00017F8C" w14:paraId="092F6997" w14:textId="77777777" w:rsidTr="00756B2D">
        <w:trPr>
          <w:cantSplit/>
          <w:tblHeader/>
        </w:trPr>
        <w:tc>
          <w:tcPr>
            <w:tcW w:w="9633" w:type="dxa"/>
            <w:gridSpan w:val="4"/>
          </w:tcPr>
          <w:p w14:paraId="510A0A06" w14:textId="77777777" w:rsidR="002D5901" w:rsidRPr="00BA33FA" w:rsidRDefault="002D5901" w:rsidP="00756B2D">
            <w:pPr>
              <w:spacing w:before="120" w:after="120"/>
              <w:jc w:val="both"/>
              <w:rPr>
                <w:lang w:val="en-US"/>
              </w:rPr>
            </w:pPr>
            <w:r w:rsidRPr="00BA33FA">
              <w:rPr>
                <w:rFonts w:ascii="Gudea" w:hAnsi="Gudea"/>
                <w:b/>
                <w:bCs/>
                <w:color w:val="0D414E"/>
                <w:lang w:val="en-US"/>
              </w:rPr>
              <w:t>2.1.1</w:t>
            </w:r>
            <w:r w:rsidRPr="00BA33FA">
              <w:rPr>
                <w:rFonts w:ascii="Gudea" w:hAnsi="Gudea"/>
                <w:color w:val="0D414E"/>
                <w:lang w:val="en-US"/>
              </w:rPr>
              <w:t xml:space="preserve"> It is </w:t>
            </w:r>
            <w:r w:rsidRPr="00BA33FA">
              <w:rPr>
                <w:rFonts w:ascii="Gudea" w:hAnsi="Gudea"/>
                <w:b/>
                <w:bCs/>
                <w:color w:val="0D414E"/>
                <w:lang w:val="en-US"/>
              </w:rPr>
              <w:t>recommended</w:t>
            </w:r>
            <w:r w:rsidRPr="00BA33FA">
              <w:rPr>
                <w:rFonts w:ascii="Gudea" w:hAnsi="Gudea"/>
                <w:color w:val="0D414E"/>
                <w:lang w:val="en-US"/>
              </w:rPr>
              <w:t xml:space="preserve"> that, </w:t>
            </w:r>
            <w:proofErr w:type="gramStart"/>
            <w:r w:rsidRPr="00BA33FA">
              <w:rPr>
                <w:rFonts w:ascii="Gudea" w:hAnsi="Gudea"/>
                <w:color w:val="0D414E"/>
                <w:lang w:val="en-US"/>
              </w:rPr>
              <w:t>in order to</w:t>
            </w:r>
            <w:proofErr w:type="gramEnd"/>
            <w:r w:rsidRPr="00BA33FA">
              <w:rPr>
                <w:rFonts w:ascii="Gudea" w:hAnsi="Gudea"/>
                <w:color w:val="0D414E"/>
                <w:lang w:val="en-US"/>
              </w:rPr>
              <w:t xml:space="preserve"> secure the activities of the commercial foundation in accordance with the purposes and interests of the foundation, the board of directors should, at least once a year, take a position on the overall strategy and distribution policy of the foundation on the basis of the articles of association.</w:t>
            </w:r>
          </w:p>
        </w:tc>
      </w:tr>
      <w:tr w:rsidR="002D5901" w14:paraId="090E0FCB" w14:textId="77777777" w:rsidTr="00756B2D">
        <w:trPr>
          <w:trHeight w:val="229"/>
        </w:trPr>
        <w:tc>
          <w:tcPr>
            <w:tcW w:w="2407" w:type="dxa"/>
            <w:vMerge w:val="restart"/>
            <w:shd w:val="clear" w:color="auto" w:fill="0D414E"/>
            <w:vAlign w:val="center"/>
          </w:tcPr>
          <w:p w14:paraId="7AF27E6C" w14:textId="77777777" w:rsidR="002D5901" w:rsidRDefault="002D5901" w:rsidP="00756B2D">
            <w:pPr>
              <w:spacing w:before="20" w:after="20"/>
              <w:jc w:val="center"/>
            </w:pPr>
            <w:r>
              <w:rPr>
                <w:rFonts w:ascii="Gudea" w:hAnsi="Gudea"/>
                <w:b/>
                <w:bCs/>
              </w:rPr>
              <w:t>The foundation complies</w:t>
            </w:r>
          </w:p>
        </w:tc>
        <w:tc>
          <w:tcPr>
            <w:tcW w:w="4814" w:type="dxa"/>
            <w:gridSpan w:val="2"/>
            <w:shd w:val="clear" w:color="auto" w:fill="0D414E"/>
          </w:tcPr>
          <w:p w14:paraId="43E8FAC2" w14:textId="77777777" w:rsidR="002D5901" w:rsidRDefault="002D5901" w:rsidP="00756B2D">
            <w:pPr>
              <w:spacing w:before="20" w:after="20"/>
              <w:jc w:val="center"/>
            </w:pPr>
            <w:r>
              <w:rPr>
                <w:rFonts w:ascii="Gudea" w:hAnsi="Gudea"/>
                <w:b/>
                <w:bCs/>
              </w:rPr>
              <w:t>The foundation explains</w:t>
            </w:r>
          </w:p>
        </w:tc>
        <w:tc>
          <w:tcPr>
            <w:tcW w:w="2412" w:type="dxa"/>
            <w:vMerge w:val="restart"/>
            <w:shd w:val="clear" w:color="auto" w:fill="0D414E"/>
            <w:vAlign w:val="center"/>
          </w:tcPr>
          <w:p w14:paraId="5BE8B253" w14:textId="77777777" w:rsidR="002D5901" w:rsidRDefault="002D5901" w:rsidP="00756B2D">
            <w:pPr>
              <w:spacing w:before="20" w:after="20"/>
              <w:jc w:val="center"/>
            </w:pPr>
            <w:r>
              <w:rPr>
                <w:rFonts w:ascii="Gudea" w:hAnsi="Gudea"/>
                <w:b/>
                <w:bCs/>
              </w:rPr>
              <w:t>Not applicable</w:t>
            </w:r>
          </w:p>
        </w:tc>
      </w:tr>
      <w:tr w:rsidR="002D5901" w14:paraId="3F4C5571" w14:textId="77777777" w:rsidTr="00756B2D">
        <w:trPr>
          <w:trHeight w:val="332"/>
        </w:trPr>
        <w:tc>
          <w:tcPr>
            <w:tcW w:w="2407" w:type="dxa"/>
            <w:vMerge/>
            <w:shd w:val="clear" w:color="auto" w:fill="0D414E"/>
          </w:tcPr>
          <w:p w14:paraId="7B8098F6" w14:textId="77777777" w:rsidR="002D5901" w:rsidRDefault="002D5901" w:rsidP="00756B2D"/>
        </w:tc>
        <w:tc>
          <w:tcPr>
            <w:tcW w:w="2407" w:type="dxa"/>
            <w:shd w:val="clear" w:color="auto" w:fill="0D414E"/>
          </w:tcPr>
          <w:p w14:paraId="0F791ABE" w14:textId="77777777" w:rsidR="002D5901" w:rsidRPr="00E01A00" w:rsidRDefault="002D5901" w:rsidP="00756B2D">
            <w:pPr>
              <w:jc w:val="center"/>
              <w:rPr>
                <w:i/>
                <w:iCs/>
              </w:rPr>
            </w:pPr>
            <w:r>
              <w:rPr>
                <w:i/>
                <w:iCs/>
              </w:rPr>
              <w:t>why</w:t>
            </w:r>
          </w:p>
        </w:tc>
        <w:tc>
          <w:tcPr>
            <w:tcW w:w="2407" w:type="dxa"/>
            <w:shd w:val="clear" w:color="auto" w:fill="0D414E"/>
          </w:tcPr>
          <w:p w14:paraId="3403AACA" w14:textId="77777777" w:rsidR="002D5901" w:rsidRPr="00AC5E36" w:rsidRDefault="002D5901" w:rsidP="00756B2D">
            <w:pPr>
              <w:jc w:val="center"/>
              <w:rPr>
                <w:i/>
                <w:iCs/>
              </w:rPr>
            </w:pPr>
            <w:r w:rsidRPr="00AC5E36">
              <w:rPr>
                <w:i/>
                <w:iCs/>
              </w:rPr>
              <w:t>h</w:t>
            </w:r>
            <w:r>
              <w:rPr>
                <w:i/>
                <w:iCs/>
              </w:rPr>
              <w:t>ow</w:t>
            </w:r>
          </w:p>
        </w:tc>
        <w:tc>
          <w:tcPr>
            <w:tcW w:w="2412" w:type="dxa"/>
            <w:vMerge/>
            <w:shd w:val="clear" w:color="auto" w:fill="0D414E"/>
          </w:tcPr>
          <w:p w14:paraId="0BBBD0F7" w14:textId="77777777" w:rsidR="002D5901" w:rsidRDefault="002D5901" w:rsidP="00756B2D"/>
        </w:tc>
      </w:tr>
      <w:tr w:rsidR="002D5901" w14:paraId="0076DF31" w14:textId="77777777" w:rsidTr="00756B2D">
        <w:trPr>
          <w:trHeight w:val="1255"/>
        </w:trPr>
        <w:tc>
          <w:tcPr>
            <w:tcW w:w="2407" w:type="dxa"/>
          </w:tcPr>
          <w:p w14:paraId="6E76B55A" w14:textId="49EDFA18" w:rsidR="002D5901" w:rsidRDefault="002D5901" w:rsidP="00756B2D">
            <w:pPr>
              <w:spacing w:before="20" w:after="20"/>
            </w:pPr>
          </w:p>
        </w:tc>
        <w:tc>
          <w:tcPr>
            <w:tcW w:w="2407" w:type="dxa"/>
          </w:tcPr>
          <w:p w14:paraId="5B182DB6" w14:textId="2D8B093B" w:rsidR="002D5901" w:rsidRDefault="002D5901" w:rsidP="00756B2D"/>
        </w:tc>
        <w:tc>
          <w:tcPr>
            <w:tcW w:w="2407" w:type="dxa"/>
          </w:tcPr>
          <w:p w14:paraId="499E8E3C" w14:textId="2EC74411" w:rsidR="002D5901" w:rsidRPr="00303F28" w:rsidRDefault="002D5901" w:rsidP="00756B2D"/>
        </w:tc>
        <w:tc>
          <w:tcPr>
            <w:tcW w:w="2412" w:type="dxa"/>
            <w:shd w:val="clear" w:color="auto" w:fill="0D414E"/>
          </w:tcPr>
          <w:p w14:paraId="62C37BF2" w14:textId="2E3E8028" w:rsidR="002D5901" w:rsidRPr="000E3D65" w:rsidRDefault="002D5901" w:rsidP="00756B2D">
            <w:pPr>
              <w:rPr>
                <w:color w:val="0D414E"/>
              </w:rPr>
            </w:pPr>
          </w:p>
        </w:tc>
      </w:tr>
    </w:tbl>
    <w:p w14:paraId="6B5CF9F8" w14:textId="77777777" w:rsidR="002D5901" w:rsidRDefault="002D5901" w:rsidP="002D5901">
      <w:pPr>
        <w:rPr>
          <w:lang w:val="en-US"/>
        </w:rPr>
      </w:pPr>
    </w:p>
    <w:tbl>
      <w:tblPr>
        <w:tblStyle w:val="Tabel-Gitter"/>
        <w:tblW w:w="0" w:type="auto"/>
        <w:tblLayout w:type="fixed"/>
        <w:tblLook w:val="04A0" w:firstRow="1" w:lastRow="0" w:firstColumn="1" w:lastColumn="0" w:noHBand="0" w:noVBand="1"/>
        <w:tblDescription w:val="Tabel 3"/>
      </w:tblPr>
      <w:tblGrid>
        <w:gridCol w:w="2402"/>
        <w:gridCol w:w="2402"/>
        <w:gridCol w:w="2402"/>
        <w:gridCol w:w="2402"/>
      </w:tblGrid>
      <w:tr w:rsidR="002D5901" w:rsidRPr="00017F8C" w14:paraId="3CC33A97" w14:textId="77777777" w:rsidTr="002D5901">
        <w:trPr>
          <w:cantSplit/>
          <w:tblHeader/>
        </w:trPr>
        <w:tc>
          <w:tcPr>
            <w:tcW w:w="9608" w:type="dxa"/>
            <w:gridSpan w:val="4"/>
            <w:tcBorders>
              <w:top w:val="single" w:sz="12" w:space="0" w:color="auto"/>
              <w:left w:val="single" w:sz="12" w:space="0" w:color="auto"/>
              <w:right w:val="single" w:sz="12" w:space="0" w:color="auto"/>
            </w:tcBorders>
          </w:tcPr>
          <w:p w14:paraId="2C1856B5" w14:textId="77777777" w:rsidR="002D5901" w:rsidRPr="00BB15B3" w:rsidRDefault="002D5901" w:rsidP="00756B2D">
            <w:pPr>
              <w:spacing w:before="120" w:after="120"/>
              <w:jc w:val="both"/>
              <w:rPr>
                <w:lang w:val="en-US"/>
              </w:rPr>
            </w:pPr>
            <w:r w:rsidRPr="00BB15B3">
              <w:rPr>
                <w:rFonts w:ascii="Gudea" w:hAnsi="Gudea"/>
                <w:b/>
                <w:bCs/>
                <w:color w:val="0D414E"/>
                <w:lang w:val="en-US"/>
              </w:rPr>
              <w:lastRenderedPageBreak/>
              <w:t>2.1.2</w:t>
            </w:r>
            <w:r w:rsidRPr="00BB15B3">
              <w:rPr>
                <w:rFonts w:ascii="Gudea" w:hAnsi="Gudea"/>
                <w:color w:val="0D414E"/>
                <w:lang w:val="en-US"/>
              </w:rPr>
              <w:t xml:space="preserve"> It is </w:t>
            </w:r>
            <w:r w:rsidRPr="00BB15B3">
              <w:rPr>
                <w:rFonts w:ascii="Gudea" w:hAnsi="Gudea"/>
                <w:b/>
                <w:bCs/>
                <w:color w:val="0D414E"/>
                <w:lang w:val="en-US"/>
              </w:rPr>
              <w:t>recommended</w:t>
            </w:r>
            <w:r w:rsidRPr="00BB15B3">
              <w:rPr>
                <w:rFonts w:ascii="Gudea" w:hAnsi="Gudea"/>
                <w:color w:val="0D414E"/>
                <w:lang w:val="en-US"/>
              </w:rPr>
              <w:t xml:space="preserve"> that the board of directors regularly address whether the foundation's management of its total capital is in line with the purpose of the foundation and its long- and short-term needs.</w:t>
            </w:r>
            <w:r w:rsidRPr="00BB15B3">
              <w:rPr>
                <w:sz w:val="23"/>
                <w:szCs w:val="23"/>
                <w:lang w:val="en-US"/>
              </w:rPr>
              <w:t xml:space="preserve"> </w:t>
            </w:r>
          </w:p>
        </w:tc>
      </w:tr>
      <w:tr w:rsidR="002D5901" w14:paraId="4F34808D" w14:textId="77777777" w:rsidTr="00756B2D">
        <w:trPr>
          <w:trHeight w:val="397"/>
        </w:trPr>
        <w:tc>
          <w:tcPr>
            <w:tcW w:w="2402" w:type="dxa"/>
            <w:vMerge w:val="restart"/>
            <w:tcBorders>
              <w:left w:val="single" w:sz="12" w:space="0" w:color="auto"/>
            </w:tcBorders>
            <w:shd w:val="clear" w:color="auto" w:fill="0D414E"/>
            <w:vAlign w:val="center"/>
          </w:tcPr>
          <w:p w14:paraId="28AB8EB8" w14:textId="77777777" w:rsidR="002D5901" w:rsidRPr="00450ABB" w:rsidRDefault="002D5901" w:rsidP="00756B2D">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88EF6D8" w14:textId="77777777" w:rsidR="002D5901" w:rsidRPr="00450ABB" w:rsidRDefault="002D5901" w:rsidP="00756B2D">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FA099AD" w14:textId="77777777" w:rsidR="002D5901" w:rsidRPr="00450ABB" w:rsidRDefault="002D5901" w:rsidP="00756B2D">
            <w:pPr>
              <w:spacing w:before="20" w:after="20"/>
              <w:jc w:val="center"/>
              <w:rPr>
                <w:rFonts w:ascii="Gudea" w:hAnsi="Gudea"/>
                <w:b/>
                <w:bCs/>
              </w:rPr>
            </w:pPr>
            <w:r>
              <w:rPr>
                <w:rFonts w:ascii="Gudea" w:hAnsi="Gudea"/>
                <w:b/>
                <w:bCs/>
              </w:rPr>
              <w:t>Not applicable</w:t>
            </w:r>
          </w:p>
        </w:tc>
      </w:tr>
      <w:tr w:rsidR="002D5901" w14:paraId="50F66426" w14:textId="77777777" w:rsidTr="00756B2D">
        <w:trPr>
          <w:trHeight w:val="339"/>
        </w:trPr>
        <w:tc>
          <w:tcPr>
            <w:tcW w:w="2402" w:type="dxa"/>
            <w:vMerge/>
            <w:tcBorders>
              <w:left w:val="single" w:sz="12" w:space="0" w:color="auto"/>
            </w:tcBorders>
            <w:shd w:val="clear" w:color="auto" w:fill="0D414E"/>
          </w:tcPr>
          <w:p w14:paraId="2C34810F" w14:textId="77777777" w:rsidR="002D5901" w:rsidRDefault="002D5901" w:rsidP="00756B2D">
            <w:pPr>
              <w:spacing w:before="20" w:after="20"/>
            </w:pPr>
          </w:p>
        </w:tc>
        <w:tc>
          <w:tcPr>
            <w:tcW w:w="2402" w:type="dxa"/>
            <w:shd w:val="clear" w:color="auto" w:fill="0D414E"/>
          </w:tcPr>
          <w:p w14:paraId="7547DC23" w14:textId="77777777" w:rsidR="002D5901" w:rsidRPr="00892C6A" w:rsidRDefault="002D5901" w:rsidP="00756B2D">
            <w:pPr>
              <w:spacing w:before="20" w:after="20"/>
              <w:jc w:val="center"/>
              <w:rPr>
                <w:rFonts w:ascii="Gudea" w:hAnsi="Gudea"/>
                <w:i/>
                <w:iCs/>
              </w:rPr>
            </w:pPr>
            <w:r>
              <w:rPr>
                <w:rFonts w:ascii="Gudea" w:hAnsi="Gudea"/>
                <w:i/>
                <w:iCs/>
              </w:rPr>
              <w:t>why</w:t>
            </w:r>
          </w:p>
        </w:tc>
        <w:tc>
          <w:tcPr>
            <w:tcW w:w="2402" w:type="dxa"/>
            <w:shd w:val="clear" w:color="auto" w:fill="0D414E"/>
          </w:tcPr>
          <w:p w14:paraId="60D513B0" w14:textId="77777777" w:rsidR="002D5901" w:rsidRPr="00892C6A" w:rsidRDefault="002D5901" w:rsidP="00756B2D">
            <w:pPr>
              <w:spacing w:before="20" w:after="20"/>
              <w:jc w:val="center"/>
              <w:rPr>
                <w:rFonts w:ascii="Gudea" w:hAnsi="Gudea"/>
                <w:i/>
                <w:iCs/>
              </w:rPr>
            </w:pPr>
            <w:r w:rsidRPr="00892C6A">
              <w:rPr>
                <w:rFonts w:ascii="Gudea" w:hAnsi="Gudea"/>
                <w:i/>
                <w:iCs/>
              </w:rPr>
              <w:t>h</w:t>
            </w:r>
            <w:r>
              <w:rPr>
                <w:rFonts w:ascii="Gudea" w:hAnsi="Gudea"/>
                <w:i/>
                <w:iCs/>
              </w:rPr>
              <w:t>ow</w:t>
            </w:r>
          </w:p>
        </w:tc>
        <w:tc>
          <w:tcPr>
            <w:tcW w:w="2402" w:type="dxa"/>
            <w:vMerge/>
            <w:tcBorders>
              <w:bottom w:val="single" w:sz="4" w:space="0" w:color="auto"/>
              <w:right w:val="single" w:sz="12" w:space="0" w:color="auto"/>
            </w:tcBorders>
          </w:tcPr>
          <w:p w14:paraId="69613335" w14:textId="77777777" w:rsidR="002D5901" w:rsidRDefault="002D5901" w:rsidP="00756B2D">
            <w:pPr>
              <w:spacing w:before="20" w:after="20"/>
            </w:pPr>
          </w:p>
        </w:tc>
      </w:tr>
      <w:tr w:rsidR="002D5901" w14:paraId="424491AD" w14:textId="77777777" w:rsidTr="00756B2D">
        <w:trPr>
          <w:trHeight w:val="1698"/>
        </w:trPr>
        <w:tc>
          <w:tcPr>
            <w:tcW w:w="2402" w:type="dxa"/>
            <w:tcBorders>
              <w:left w:val="single" w:sz="12" w:space="0" w:color="auto"/>
              <w:bottom w:val="single" w:sz="12" w:space="0" w:color="auto"/>
            </w:tcBorders>
          </w:tcPr>
          <w:p w14:paraId="176CF53A" w14:textId="077B6FAB" w:rsidR="002D5901" w:rsidRDefault="002D5901" w:rsidP="00756B2D">
            <w:pPr>
              <w:spacing w:before="20" w:after="20"/>
            </w:pPr>
          </w:p>
        </w:tc>
        <w:tc>
          <w:tcPr>
            <w:tcW w:w="2402" w:type="dxa"/>
            <w:tcBorders>
              <w:bottom w:val="single" w:sz="12" w:space="0" w:color="auto"/>
            </w:tcBorders>
          </w:tcPr>
          <w:p w14:paraId="4A08695E" w14:textId="1C1FB550" w:rsidR="002D5901" w:rsidRDefault="002D5901" w:rsidP="00756B2D">
            <w:pPr>
              <w:spacing w:before="20" w:after="20"/>
            </w:pPr>
          </w:p>
        </w:tc>
        <w:tc>
          <w:tcPr>
            <w:tcW w:w="2402" w:type="dxa"/>
            <w:tcBorders>
              <w:bottom w:val="single" w:sz="12" w:space="0" w:color="auto"/>
            </w:tcBorders>
          </w:tcPr>
          <w:p w14:paraId="3FBF16F0" w14:textId="24BDB043" w:rsidR="002D5901" w:rsidRDefault="002D5901" w:rsidP="00756B2D">
            <w:pPr>
              <w:spacing w:before="20" w:after="20"/>
            </w:pPr>
          </w:p>
        </w:tc>
        <w:tc>
          <w:tcPr>
            <w:tcW w:w="2402" w:type="dxa"/>
            <w:tcBorders>
              <w:bottom w:val="single" w:sz="12" w:space="0" w:color="auto"/>
              <w:right w:val="single" w:sz="12" w:space="0" w:color="auto"/>
              <w:tl2br w:val="nil"/>
              <w:tr2bl w:val="nil"/>
            </w:tcBorders>
            <w:shd w:val="clear" w:color="auto" w:fill="0D414E"/>
          </w:tcPr>
          <w:p w14:paraId="20DFBC39" w14:textId="49A04681" w:rsidR="002D5901" w:rsidRDefault="002D5901" w:rsidP="00756B2D">
            <w:pPr>
              <w:spacing w:before="20" w:after="20"/>
            </w:pPr>
          </w:p>
        </w:tc>
      </w:tr>
    </w:tbl>
    <w:p w14:paraId="7D7D6622" w14:textId="77777777" w:rsidR="002D5901" w:rsidRDefault="002D5901" w:rsidP="002D5901">
      <w:pPr>
        <w:rPr>
          <w:lang w:val="en-US"/>
        </w:rPr>
      </w:pPr>
    </w:p>
    <w:p w14:paraId="111BD62C" w14:textId="77777777" w:rsidR="002D5901" w:rsidRPr="0062634C" w:rsidRDefault="002D5901" w:rsidP="002D5901">
      <w:pPr>
        <w:pStyle w:val="Overskrift4"/>
        <w:rPr>
          <w:sz w:val="26"/>
          <w:lang w:val="en-US"/>
        </w:rPr>
      </w:pPr>
      <w:r w:rsidRPr="0062634C">
        <w:rPr>
          <w:lang w:val="en-US"/>
        </w:rPr>
        <w:t>2.2. The chairman and the ot</w:t>
      </w:r>
      <w:r>
        <w:rPr>
          <w:lang w:val="en-US"/>
        </w:rPr>
        <w:t>her members of the board of directors</w:t>
      </w:r>
    </w:p>
    <w:tbl>
      <w:tblPr>
        <w:tblStyle w:val="Tabel-Gitter"/>
        <w:tblW w:w="0" w:type="auto"/>
        <w:tblLayout w:type="fixed"/>
        <w:tblLook w:val="04A0" w:firstRow="1" w:lastRow="0" w:firstColumn="1" w:lastColumn="0" w:noHBand="0" w:noVBand="1"/>
        <w:tblDescription w:val="Tabel 4"/>
      </w:tblPr>
      <w:tblGrid>
        <w:gridCol w:w="2402"/>
        <w:gridCol w:w="2402"/>
        <w:gridCol w:w="2402"/>
        <w:gridCol w:w="2402"/>
      </w:tblGrid>
      <w:tr w:rsidR="002D5901" w:rsidRPr="00017F8C" w14:paraId="3E9F9FFE" w14:textId="77777777" w:rsidTr="00756B2D">
        <w:trPr>
          <w:cantSplit/>
          <w:tblHeader/>
        </w:trPr>
        <w:tc>
          <w:tcPr>
            <w:tcW w:w="9608" w:type="dxa"/>
            <w:gridSpan w:val="4"/>
            <w:tcBorders>
              <w:top w:val="single" w:sz="12" w:space="0" w:color="auto"/>
              <w:left w:val="single" w:sz="12" w:space="0" w:color="auto"/>
              <w:right w:val="single" w:sz="12" w:space="0" w:color="auto"/>
            </w:tcBorders>
          </w:tcPr>
          <w:p w14:paraId="22DE20DE" w14:textId="77777777" w:rsidR="002D5901" w:rsidRPr="007D1111" w:rsidRDefault="002D5901" w:rsidP="00756B2D">
            <w:pPr>
              <w:spacing w:before="120" w:after="120"/>
              <w:jc w:val="both"/>
              <w:rPr>
                <w:rFonts w:ascii="Gudea" w:hAnsi="Gudea"/>
                <w:lang w:val="en-US"/>
              </w:rPr>
            </w:pPr>
            <w:r w:rsidRPr="007D1111">
              <w:rPr>
                <w:rFonts w:ascii="Gudea" w:hAnsi="Gudea"/>
                <w:b/>
                <w:bCs/>
                <w:color w:val="0D414E"/>
                <w:lang w:val="en-US"/>
              </w:rPr>
              <w:t>2.2.1</w:t>
            </w:r>
            <w:r w:rsidRPr="007D1111">
              <w:rPr>
                <w:rFonts w:ascii="Gudea" w:hAnsi="Gudea"/>
                <w:color w:val="0D414E"/>
                <w:lang w:val="en-US"/>
              </w:rPr>
              <w:t xml:space="preserve"> It is </w:t>
            </w:r>
            <w:r w:rsidRPr="007D1111">
              <w:rPr>
                <w:rFonts w:ascii="Gudea" w:hAnsi="Gudea"/>
                <w:b/>
                <w:bCs/>
                <w:color w:val="0D414E"/>
                <w:lang w:val="en-US"/>
              </w:rPr>
              <w:t>recommended</w:t>
            </w:r>
            <w:r w:rsidRPr="007D1111">
              <w:rPr>
                <w:rFonts w:ascii="Gudea" w:hAnsi="Gudea"/>
                <w:color w:val="0D414E"/>
                <w:lang w:val="en-US"/>
              </w:rPr>
              <w:t xml:space="preserve"> that the chairman of the board of directors </w:t>
            </w:r>
            <w:proofErr w:type="spellStart"/>
            <w:r w:rsidRPr="007D1111">
              <w:rPr>
                <w:rFonts w:ascii="Gudea" w:hAnsi="Gudea"/>
                <w:color w:val="0D414E"/>
                <w:lang w:val="en-US"/>
              </w:rPr>
              <w:t>organise</w:t>
            </w:r>
            <w:proofErr w:type="spellEnd"/>
            <w:r w:rsidRPr="007D1111">
              <w:rPr>
                <w:rFonts w:ascii="Gudea" w:hAnsi="Gudea"/>
                <w:color w:val="0D414E"/>
                <w:lang w:val="en-US"/>
              </w:rPr>
              <w:t xml:space="preserve">, convene and chair meetings of the board of directors </w:t>
            </w:r>
            <w:proofErr w:type="gramStart"/>
            <w:r w:rsidRPr="007D1111">
              <w:rPr>
                <w:rFonts w:ascii="Gudea" w:hAnsi="Gudea"/>
                <w:color w:val="0D414E"/>
                <w:lang w:val="en-US"/>
              </w:rPr>
              <w:t>in order to</w:t>
            </w:r>
            <w:proofErr w:type="gramEnd"/>
            <w:r w:rsidRPr="007D1111">
              <w:rPr>
                <w:rFonts w:ascii="Gudea" w:hAnsi="Gudea"/>
                <w:color w:val="0D414E"/>
                <w:lang w:val="en-US"/>
              </w:rPr>
              <w:t xml:space="preserve"> ensure effective board work and to establish the best conditions for the work of the board members, individually and collectively.</w:t>
            </w:r>
          </w:p>
        </w:tc>
      </w:tr>
      <w:tr w:rsidR="002D5901" w:rsidRPr="00892C6A" w14:paraId="42CCB691" w14:textId="77777777" w:rsidTr="00756B2D">
        <w:trPr>
          <w:trHeight w:val="397"/>
        </w:trPr>
        <w:tc>
          <w:tcPr>
            <w:tcW w:w="2402" w:type="dxa"/>
            <w:vMerge w:val="restart"/>
            <w:tcBorders>
              <w:left w:val="single" w:sz="12" w:space="0" w:color="auto"/>
            </w:tcBorders>
            <w:shd w:val="clear" w:color="auto" w:fill="0D414E"/>
            <w:vAlign w:val="center"/>
          </w:tcPr>
          <w:p w14:paraId="0CC9A7B9" w14:textId="77777777" w:rsidR="002D5901" w:rsidRPr="00450ABB" w:rsidRDefault="002D5901" w:rsidP="00756B2D">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F340C85" w14:textId="77777777" w:rsidR="002D5901" w:rsidRPr="00450ABB" w:rsidRDefault="002D5901" w:rsidP="00756B2D">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AD11983" w14:textId="77777777" w:rsidR="002D5901" w:rsidRPr="00450ABB" w:rsidRDefault="002D5901" w:rsidP="00756B2D">
            <w:pPr>
              <w:spacing w:before="20" w:after="20"/>
              <w:jc w:val="center"/>
              <w:rPr>
                <w:rFonts w:ascii="Gudea" w:hAnsi="Gudea"/>
                <w:b/>
                <w:bCs/>
              </w:rPr>
            </w:pPr>
            <w:r>
              <w:rPr>
                <w:rFonts w:ascii="Gudea" w:hAnsi="Gudea"/>
                <w:b/>
                <w:bCs/>
              </w:rPr>
              <w:t>Not applicable</w:t>
            </w:r>
          </w:p>
        </w:tc>
      </w:tr>
      <w:tr w:rsidR="002D5901" w:rsidRPr="00892C6A" w14:paraId="7AE85A16" w14:textId="77777777" w:rsidTr="00756B2D">
        <w:trPr>
          <w:trHeight w:val="413"/>
        </w:trPr>
        <w:tc>
          <w:tcPr>
            <w:tcW w:w="2402" w:type="dxa"/>
            <w:vMerge/>
            <w:tcBorders>
              <w:left w:val="single" w:sz="12" w:space="0" w:color="auto"/>
            </w:tcBorders>
            <w:shd w:val="clear" w:color="auto" w:fill="0D414E"/>
          </w:tcPr>
          <w:p w14:paraId="4284BBCE" w14:textId="77777777" w:rsidR="002D5901" w:rsidRPr="00892C6A" w:rsidRDefault="002D5901" w:rsidP="00756B2D">
            <w:pPr>
              <w:spacing w:before="20" w:after="20"/>
              <w:rPr>
                <w:rFonts w:ascii="Gudea" w:hAnsi="Gudea"/>
              </w:rPr>
            </w:pPr>
          </w:p>
        </w:tc>
        <w:tc>
          <w:tcPr>
            <w:tcW w:w="2402" w:type="dxa"/>
            <w:shd w:val="clear" w:color="auto" w:fill="0D414E"/>
          </w:tcPr>
          <w:p w14:paraId="7925B396" w14:textId="77777777" w:rsidR="002D5901" w:rsidRPr="00892C6A" w:rsidRDefault="002D5901" w:rsidP="00756B2D">
            <w:pPr>
              <w:spacing w:before="20" w:after="20"/>
              <w:jc w:val="center"/>
              <w:rPr>
                <w:rFonts w:ascii="Gudea" w:hAnsi="Gudea"/>
                <w:i/>
                <w:iCs/>
              </w:rPr>
            </w:pPr>
            <w:r>
              <w:rPr>
                <w:rFonts w:ascii="Gudea" w:hAnsi="Gudea"/>
                <w:i/>
                <w:iCs/>
              </w:rPr>
              <w:t>why</w:t>
            </w:r>
          </w:p>
        </w:tc>
        <w:tc>
          <w:tcPr>
            <w:tcW w:w="2402" w:type="dxa"/>
            <w:shd w:val="clear" w:color="auto" w:fill="0D414E"/>
          </w:tcPr>
          <w:p w14:paraId="366774F5" w14:textId="77777777" w:rsidR="002D5901" w:rsidRPr="00892C6A" w:rsidRDefault="002D5901" w:rsidP="00756B2D">
            <w:pPr>
              <w:spacing w:before="20" w:after="20"/>
              <w:jc w:val="center"/>
              <w:rPr>
                <w:rFonts w:ascii="Gudea" w:hAnsi="Gudea"/>
                <w:i/>
                <w:iCs/>
              </w:rPr>
            </w:pPr>
            <w:r w:rsidRPr="00892C6A">
              <w:rPr>
                <w:rFonts w:ascii="Gudea" w:hAnsi="Gudea"/>
                <w:i/>
                <w:iCs/>
              </w:rPr>
              <w:t>h</w:t>
            </w:r>
            <w:r>
              <w:rPr>
                <w:rFonts w:ascii="Gudea" w:hAnsi="Gudea"/>
                <w:i/>
                <w:iCs/>
              </w:rPr>
              <w:t>ow</w:t>
            </w:r>
          </w:p>
        </w:tc>
        <w:tc>
          <w:tcPr>
            <w:tcW w:w="2402" w:type="dxa"/>
            <w:vMerge/>
            <w:tcBorders>
              <w:bottom w:val="single" w:sz="4" w:space="0" w:color="auto"/>
              <w:right w:val="single" w:sz="12" w:space="0" w:color="auto"/>
            </w:tcBorders>
          </w:tcPr>
          <w:p w14:paraId="39FEB166" w14:textId="77777777" w:rsidR="002D5901" w:rsidRPr="00892C6A" w:rsidRDefault="002D5901" w:rsidP="00756B2D">
            <w:pPr>
              <w:spacing w:before="20" w:after="20"/>
              <w:rPr>
                <w:rFonts w:ascii="Gudea" w:hAnsi="Gudea"/>
              </w:rPr>
            </w:pPr>
          </w:p>
        </w:tc>
      </w:tr>
      <w:tr w:rsidR="002D5901" w14:paraId="426BFA70" w14:textId="77777777" w:rsidTr="00756B2D">
        <w:trPr>
          <w:trHeight w:val="1691"/>
        </w:trPr>
        <w:tc>
          <w:tcPr>
            <w:tcW w:w="2402" w:type="dxa"/>
            <w:tcBorders>
              <w:left w:val="single" w:sz="12" w:space="0" w:color="auto"/>
              <w:bottom w:val="single" w:sz="12" w:space="0" w:color="auto"/>
            </w:tcBorders>
          </w:tcPr>
          <w:p w14:paraId="3ED4FB7F" w14:textId="27557E37" w:rsidR="002D5901" w:rsidRDefault="002D5901" w:rsidP="00756B2D">
            <w:pPr>
              <w:spacing w:before="20" w:after="20"/>
            </w:pPr>
          </w:p>
        </w:tc>
        <w:tc>
          <w:tcPr>
            <w:tcW w:w="2402" w:type="dxa"/>
            <w:tcBorders>
              <w:bottom w:val="single" w:sz="12" w:space="0" w:color="auto"/>
            </w:tcBorders>
          </w:tcPr>
          <w:p w14:paraId="0BC11A92" w14:textId="26946E3A" w:rsidR="002D5901" w:rsidRDefault="002D5901" w:rsidP="00756B2D">
            <w:pPr>
              <w:spacing w:before="20" w:after="20"/>
            </w:pPr>
          </w:p>
        </w:tc>
        <w:tc>
          <w:tcPr>
            <w:tcW w:w="2402" w:type="dxa"/>
            <w:tcBorders>
              <w:bottom w:val="single" w:sz="12" w:space="0" w:color="auto"/>
            </w:tcBorders>
          </w:tcPr>
          <w:p w14:paraId="0A2507F1" w14:textId="7BA93CF5" w:rsidR="002D5901" w:rsidRDefault="002D5901" w:rsidP="00756B2D">
            <w:pPr>
              <w:spacing w:before="20" w:after="20"/>
            </w:pPr>
          </w:p>
        </w:tc>
        <w:tc>
          <w:tcPr>
            <w:tcW w:w="2402" w:type="dxa"/>
            <w:tcBorders>
              <w:bottom w:val="single" w:sz="12" w:space="0" w:color="auto"/>
              <w:right w:val="single" w:sz="12" w:space="0" w:color="auto"/>
              <w:tl2br w:val="nil"/>
              <w:tr2bl w:val="nil"/>
            </w:tcBorders>
            <w:shd w:val="clear" w:color="auto" w:fill="0D414E"/>
          </w:tcPr>
          <w:p w14:paraId="49AE652B" w14:textId="2577B00A" w:rsidR="002D5901" w:rsidRDefault="002D5901" w:rsidP="00756B2D">
            <w:pPr>
              <w:spacing w:before="20" w:after="20"/>
            </w:pPr>
          </w:p>
        </w:tc>
      </w:tr>
    </w:tbl>
    <w:p w14:paraId="2335F568" w14:textId="77777777" w:rsidR="002D5901" w:rsidRPr="002D5901" w:rsidRDefault="002D5901" w:rsidP="002D5901">
      <w:pPr>
        <w:rPr>
          <w:lang w:val="en-US"/>
        </w:rPr>
      </w:pPr>
    </w:p>
    <w:tbl>
      <w:tblPr>
        <w:tblStyle w:val="Tabel-Gitter"/>
        <w:tblW w:w="0" w:type="auto"/>
        <w:tblLayout w:type="fixed"/>
        <w:tblLook w:val="04A0" w:firstRow="1" w:lastRow="0" w:firstColumn="1" w:lastColumn="0" w:noHBand="0" w:noVBand="1"/>
        <w:tblDescription w:val="Tabel 5"/>
      </w:tblPr>
      <w:tblGrid>
        <w:gridCol w:w="2402"/>
        <w:gridCol w:w="2402"/>
        <w:gridCol w:w="2402"/>
        <w:gridCol w:w="2402"/>
      </w:tblGrid>
      <w:tr w:rsidR="00136346" w:rsidRPr="00017F8C" w14:paraId="4FAD267C" w14:textId="77777777" w:rsidTr="002D5901">
        <w:trPr>
          <w:cantSplit/>
          <w:tblHeader/>
        </w:trPr>
        <w:tc>
          <w:tcPr>
            <w:tcW w:w="9608" w:type="dxa"/>
            <w:gridSpan w:val="4"/>
            <w:tcBorders>
              <w:top w:val="single" w:sz="12" w:space="0" w:color="auto"/>
              <w:left w:val="single" w:sz="12" w:space="0" w:color="auto"/>
              <w:right w:val="single" w:sz="12" w:space="0" w:color="auto"/>
            </w:tcBorders>
          </w:tcPr>
          <w:p w14:paraId="121BCDA6" w14:textId="630E64BB" w:rsidR="00136346" w:rsidRPr="00E4083D" w:rsidRDefault="00136346" w:rsidP="002D5901">
            <w:pPr>
              <w:spacing w:before="120" w:after="120"/>
              <w:jc w:val="both"/>
              <w:rPr>
                <w:lang w:val="en-US"/>
              </w:rPr>
            </w:pPr>
            <w:r w:rsidRPr="00E4083D">
              <w:rPr>
                <w:rFonts w:ascii="Gudea" w:hAnsi="Gudea"/>
                <w:b/>
                <w:bCs/>
                <w:color w:val="0D414E"/>
                <w:lang w:val="en-US"/>
              </w:rPr>
              <w:t>2.2.2</w:t>
            </w:r>
            <w:r w:rsidRPr="00E4083D">
              <w:rPr>
                <w:rFonts w:ascii="Gudea" w:hAnsi="Gudea"/>
                <w:color w:val="0D414E"/>
                <w:lang w:val="en-US"/>
              </w:rPr>
              <w:t xml:space="preserve"> </w:t>
            </w:r>
            <w:r w:rsidR="00E4083D" w:rsidRPr="00E4083D">
              <w:rPr>
                <w:rFonts w:ascii="Gudea" w:hAnsi="Gudea"/>
                <w:color w:val="0D414E"/>
                <w:lang w:val="en-US"/>
              </w:rPr>
              <w:t xml:space="preserve">It is </w:t>
            </w:r>
            <w:r w:rsidR="00E4083D" w:rsidRPr="00E4083D">
              <w:rPr>
                <w:rFonts w:ascii="Gudea" w:hAnsi="Gudea"/>
                <w:b/>
                <w:bCs/>
                <w:color w:val="0D414E"/>
                <w:lang w:val="en-US"/>
              </w:rPr>
              <w:t>recommended</w:t>
            </w:r>
            <w:r w:rsidR="00E4083D" w:rsidRPr="00E4083D">
              <w:rPr>
                <w:rFonts w:ascii="Gudea" w:hAnsi="Gudea"/>
                <w:color w:val="0D414E"/>
                <w:lang w:val="en-US"/>
              </w:rPr>
              <w:t xml:space="preserve"> that if the board of directors asks a board member to perform special activities for the foundation which extend beyond board duties, a board resolution to that effect be passed to ensure that the board of directors maintains its independent, general management and control function. Appropriate allocation of responsibilities should be ensured between the chairman and the other members of the board of directors and the executive board, if any.</w:t>
            </w:r>
          </w:p>
        </w:tc>
      </w:tr>
      <w:tr w:rsidR="00136346" w14:paraId="5FC4F3CB" w14:textId="77777777" w:rsidTr="002D5901">
        <w:trPr>
          <w:cantSplit/>
          <w:trHeight w:val="433"/>
        </w:trPr>
        <w:tc>
          <w:tcPr>
            <w:tcW w:w="2402" w:type="dxa"/>
            <w:vMerge w:val="restart"/>
            <w:tcBorders>
              <w:left w:val="single" w:sz="12" w:space="0" w:color="auto"/>
            </w:tcBorders>
            <w:shd w:val="clear" w:color="auto" w:fill="0D414E"/>
            <w:vAlign w:val="center"/>
          </w:tcPr>
          <w:p w14:paraId="40AA30F9" w14:textId="5775DD09"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C2596B3" w14:textId="4272CD4B"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29132D7E" w14:textId="6E6167D8"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42B2DD55" w14:textId="77777777" w:rsidTr="002D5901">
        <w:trPr>
          <w:cantSplit/>
          <w:trHeight w:val="423"/>
        </w:trPr>
        <w:tc>
          <w:tcPr>
            <w:tcW w:w="2402" w:type="dxa"/>
            <w:vMerge/>
            <w:tcBorders>
              <w:left w:val="single" w:sz="12" w:space="0" w:color="auto"/>
            </w:tcBorders>
            <w:shd w:val="clear" w:color="auto" w:fill="0D414E"/>
          </w:tcPr>
          <w:p w14:paraId="21C9955B" w14:textId="77777777" w:rsidR="00136346" w:rsidRPr="00892C6A" w:rsidRDefault="00136346" w:rsidP="006754B7">
            <w:pPr>
              <w:spacing w:before="20" w:after="20"/>
              <w:rPr>
                <w:rFonts w:ascii="Gudea" w:hAnsi="Gudea"/>
              </w:rPr>
            </w:pPr>
          </w:p>
        </w:tc>
        <w:tc>
          <w:tcPr>
            <w:tcW w:w="2402" w:type="dxa"/>
            <w:shd w:val="clear" w:color="auto" w:fill="0D414E"/>
          </w:tcPr>
          <w:p w14:paraId="4D737908" w14:textId="09307A83"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61F711DA" w14:textId="53481683"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right w:val="single" w:sz="12" w:space="0" w:color="auto"/>
            </w:tcBorders>
          </w:tcPr>
          <w:p w14:paraId="5E74D241" w14:textId="77777777" w:rsidR="00136346" w:rsidRPr="00892C6A" w:rsidRDefault="00136346" w:rsidP="006754B7">
            <w:pPr>
              <w:spacing w:before="20" w:after="20"/>
              <w:rPr>
                <w:rFonts w:ascii="Gudea" w:hAnsi="Gudea"/>
              </w:rPr>
            </w:pPr>
          </w:p>
        </w:tc>
      </w:tr>
      <w:tr w:rsidR="00136346" w14:paraId="1D677D8B" w14:textId="77777777" w:rsidTr="002D5901">
        <w:trPr>
          <w:cantSplit/>
          <w:trHeight w:val="1689"/>
        </w:trPr>
        <w:tc>
          <w:tcPr>
            <w:tcW w:w="2402" w:type="dxa"/>
            <w:tcBorders>
              <w:left w:val="single" w:sz="12" w:space="0" w:color="auto"/>
              <w:bottom w:val="single" w:sz="12" w:space="0" w:color="auto"/>
            </w:tcBorders>
          </w:tcPr>
          <w:p w14:paraId="62E1D7EC" w14:textId="1F0202A4" w:rsidR="00136346" w:rsidRPr="00892C6A" w:rsidRDefault="00136346" w:rsidP="006754B7">
            <w:pPr>
              <w:spacing w:before="20" w:after="20"/>
              <w:rPr>
                <w:rFonts w:ascii="Gudea" w:hAnsi="Gudea"/>
              </w:rPr>
            </w:pPr>
          </w:p>
        </w:tc>
        <w:tc>
          <w:tcPr>
            <w:tcW w:w="2402" w:type="dxa"/>
            <w:tcBorders>
              <w:bottom w:val="single" w:sz="12" w:space="0" w:color="auto"/>
            </w:tcBorders>
          </w:tcPr>
          <w:p w14:paraId="0D2574F8" w14:textId="1CDE80DB" w:rsidR="00136346" w:rsidRPr="00892C6A" w:rsidRDefault="00136346" w:rsidP="006754B7">
            <w:pPr>
              <w:spacing w:before="20" w:after="20"/>
              <w:rPr>
                <w:rFonts w:ascii="Gudea" w:hAnsi="Gudea"/>
              </w:rPr>
            </w:pPr>
          </w:p>
        </w:tc>
        <w:tc>
          <w:tcPr>
            <w:tcW w:w="2402" w:type="dxa"/>
            <w:tcBorders>
              <w:bottom w:val="single" w:sz="12" w:space="0" w:color="auto"/>
            </w:tcBorders>
          </w:tcPr>
          <w:p w14:paraId="710507B6" w14:textId="1112E4C1"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905C51B" w14:textId="15D7C0FA" w:rsidR="00136346" w:rsidRPr="00892C6A" w:rsidRDefault="00136346" w:rsidP="006754B7">
            <w:pPr>
              <w:spacing w:before="20" w:after="20"/>
              <w:rPr>
                <w:rFonts w:ascii="Gudea" w:hAnsi="Gudea"/>
              </w:rPr>
            </w:pPr>
          </w:p>
        </w:tc>
      </w:tr>
    </w:tbl>
    <w:p w14:paraId="02FB3C31" w14:textId="77777777" w:rsidR="007C55CC" w:rsidRDefault="007C55CC"/>
    <w:tbl>
      <w:tblPr>
        <w:tblStyle w:val="Tabel-Gitter"/>
        <w:tblW w:w="0" w:type="auto"/>
        <w:tblLayout w:type="fixed"/>
        <w:tblLook w:val="04A0" w:firstRow="1" w:lastRow="0" w:firstColumn="1" w:lastColumn="0" w:noHBand="0" w:noVBand="1"/>
        <w:tblDescription w:val="Tabel 6"/>
      </w:tblPr>
      <w:tblGrid>
        <w:gridCol w:w="2402"/>
        <w:gridCol w:w="2402"/>
        <w:gridCol w:w="2402"/>
        <w:gridCol w:w="2402"/>
      </w:tblGrid>
      <w:tr w:rsidR="00136346" w:rsidRPr="00017F8C" w14:paraId="43079B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0DAC014" w14:textId="15FC0986" w:rsidR="00136346" w:rsidRPr="00895E52" w:rsidRDefault="00136346" w:rsidP="0056471A">
            <w:pPr>
              <w:spacing w:before="120" w:after="120"/>
              <w:jc w:val="both"/>
              <w:rPr>
                <w:lang w:val="en-US"/>
              </w:rPr>
            </w:pPr>
            <w:r w:rsidRPr="00895E52">
              <w:rPr>
                <w:rFonts w:ascii="Gudea" w:hAnsi="Gudea"/>
                <w:b/>
                <w:bCs/>
                <w:color w:val="0D414E"/>
                <w:lang w:val="en-US"/>
              </w:rPr>
              <w:lastRenderedPageBreak/>
              <w:t>2.2.3</w:t>
            </w:r>
            <w:r w:rsidRPr="00895E52">
              <w:rPr>
                <w:rFonts w:ascii="Gudea" w:hAnsi="Gudea"/>
                <w:color w:val="0D414E"/>
                <w:lang w:val="en-US"/>
              </w:rPr>
              <w:t xml:space="preserve"> </w:t>
            </w:r>
            <w:r w:rsidR="00895E52" w:rsidRPr="00895E52">
              <w:rPr>
                <w:rFonts w:ascii="Gudea" w:hAnsi="Gudea"/>
                <w:color w:val="0D414E"/>
                <w:lang w:val="en-US"/>
              </w:rPr>
              <w:t xml:space="preserve">It is </w:t>
            </w:r>
            <w:r w:rsidR="00895E52" w:rsidRPr="00895E52">
              <w:rPr>
                <w:rFonts w:ascii="Gudea" w:hAnsi="Gudea"/>
                <w:b/>
                <w:bCs/>
                <w:color w:val="0D414E"/>
                <w:lang w:val="en-US"/>
              </w:rPr>
              <w:t>recommended</w:t>
            </w:r>
            <w:r w:rsidR="00895E52" w:rsidRPr="00895E52">
              <w:rPr>
                <w:rFonts w:ascii="Gudea" w:hAnsi="Gudea"/>
                <w:color w:val="0D414E"/>
                <w:lang w:val="en-US"/>
              </w:rPr>
              <w:t xml:space="preserve"> that the financial statements disclose any transactions that the foundation has </w:t>
            </w:r>
            <w:proofErr w:type="gramStart"/>
            <w:r w:rsidR="00895E52" w:rsidRPr="00895E52">
              <w:rPr>
                <w:rFonts w:ascii="Gudea" w:hAnsi="Gudea"/>
                <w:color w:val="0D414E"/>
                <w:lang w:val="en-US"/>
              </w:rPr>
              <w:t>entered into</w:t>
            </w:r>
            <w:proofErr w:type="gramEnd"/>
            <w:r w:rsidR="00895E52" w:rsidRPr="00895E52">
              <w:rPr>
                <w:rFonts w:ascii="Gudea" w:hAnsi="Gudea"/>
                <w:color w:val="0D414E"/>
                <w:lang w:val="en-US"/>
              </w:rPr>
              <w:t xml:space="preserve"> with related undertakings. The information should include the nature of the relationship between the foundation and the related undertaking, the nature of the transaction and the amount of the transaction.</w:t>
            </w:r>
          </w:p>
        </w:tc>
      </w:tr>
      <w:tr w:rsidR="00136346" w14:paraId="4D580A56" w14:textId="77777777" w:rsidTr="00611543">
        <w:trPr>
          <w:trHeight w:val="397"/>
        </w:trPr>
        <w:tc>
          <w:tcPr>
            <w:tcW w:w="2402" w:type="dxa"/>
            <w:vMerge w:val="restart"/>
            <w:tcBorders>
              <w:left w:val="single" w:sz="12" w:space="0" w:color="auto"/>
            </w:tcBorders>
            <w:shd w:val="clear" w:color="auto" w:fill="0D414E"/>
            <w:vAlign w:val="center"/>
          </w:tcPr>
          <w:p w14:paraId="15D42F1F" w14:textId="20730DD5"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0820733C" w14:textId="63F62D59"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5FF17666" w14:textId="476621AE"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7B7DA2F5" w14:textId="77777777" w:rsidTr="00281897">
        <w:trPr>
          <w:trHeight w:val="356"/>
        </w:trPr>
        <w:tc>
          <w:tcPr>
            <w:tcW w:w="2402" w:type="dxa"/>
            <w:vMerge/>
            <w:tcBorders>
              <w:left w:val="single" w:sz="12" w:space="0" w:color="auto"/>
            </w:tcBorders>
            <w:shd w:val="clear" w:color="auto" w:fill="0D414E"/>
          </w:tcPr>
          <w:p w14:paraId="45915291" w14:textId="77777777" w:rsidR="00136346" w:rsidRPr="00892C6A" w:rsidRDefault="00136346" w:rsidP="006754B7">
            <w:pPr>
              <w:spacing w:before="20" w:after="20"/>
              <w:rPr>
                <w:rFonts w:ascii="Gudea" w:hAnsi="Gudea"/>
              </w:rPr>
            </w:pPr>
          </w:p>
        </w:tc>
        <w:tc>
          <w:tcPr>
            <w:tcW w:w="2402" w:type="dxa"/>
            <w:shd w:val="clear" w:color="auto" w:fill="0D414E"/>
          </w:tcPr>
          <w:p w14:paraId="73196FE5" w14:textId="46FE9CD2"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31E6A19F" w14:textId="30BBA4B3"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77D32D4C" w14:textId="77777777" w:rsidR="00136346" w:rsidRPr="00892C6A" w:rsidRDefault="00136346" w:rsidP="006754B7">
            <w:pPr>
              <w:spacing w:before="20" w:after="20"/>
              <w:rPr>
                <w:rFonts w:ascii="Gudea" w:hAnsi="Gudea"/>
              </w:rPr>
            </w:pPr>
          </w:p>
        </w:tc>
      </w:tr>
      <w:tr w:rsidR="00136346" w14:paraId="2B901587" w14:textId="77777777" w:rsidTr="00676AB3">
        <w:trPr>
          <w:trHeight w:val="1555"/>
        </w:trPr>
        <w:tc>
          <w:tcPr>
            <w:tcW w:w="2402" w:type="dxa"/>
            <w:tcBorders>
              <w:left w:val="single" w:sz="12" w:space="0" w:color="auto"/>
              <w:bottom w:val="single" w:sz="12" w:space="0" w:color="auto"/>
            </w:tcBorders>
          </w:tcPr>
          <w:p w14:paraId="1DE19601" w14:textId="6A861E3C" w:rsidR="00136346" w:rsidRPr="00892C6A" w:rsidRDefault="00136346" w:rsidP="006754B7">
            <w:pPr>
              <w:spacing w:before="20" w:after="20"/>
              <w:rPr>
                <w:rFonts w:ascii="Gudea" w:hAnsi="Gudea"/>
              </w:rPr>
            </w:pPr>
          </w:p>
        </w:tc>
        <w:tc>
          <w:tcPr>
            <w:tcW w:w="2402" w:type="dxa"/>
            <w:tcBorders>
              <w:bottom w:val="single" w:sz="12" w:space="0" w:color="auto"/>
            </w:tcBorders>
          </w:tcPr>
          <w:p w14:paraId="724467B9" w14:textId="2E07564A" w:rsidR="00136346" w:rsidRPr="00892C6A" w:rsidRDefault="00136346" w:rsidP="006754B7">
            <w:pPr>
              <w:spacing w:before="20" w:after="20"/>
              <w:rPr>
                <w:rFonts w:ascii="Gudea" w:hAnsi="Gudea"/>
              </w:rPr>
            </w:pPr>
          </w:p>
        </w:tc>
        <w:tc>
          <w:tcPr>
            <w:tcW w:w="2402" w:type="dxa"/>
            <w:tcBorders>
              <w:bottom w:val="single" w:sz="12" w:space="0" w:color="auto"/>
            </w:tcBorders>
          </w:tcPr>
          <w:p w14:paraId="454C095C" w14:textId="520BE970"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FFFFFF" w:themeFill="background1"/>
          </w:tcPr>
          <w:p w14:paraId="110FF0A8" w14:textId="2B2C0015" w:rsidR="00136346" w:rsidRPr="00892C6A" w:rsidRDefault="00136346" w:rsidP="006754B7">
            <w:pPr>
              <w:spacing w:before="20" w:after="20"/>
              <w:rPr>
                <w:rFonts w:ascii="Gudea" w:hAnsi="Gudea"/>
              </w:rPr>
            </w:pPr>
          </w:p>
        </w:tc>
      </w:tr>
    </w:tbl>
    <w:p w14:paraId="3D1BF8A0" w14:textId="4677F3BA" w:rsidR="00E10AB1" w:rsidRPr="00A40ADC" w:rsidRDefault="00E10AB1" w:rsidP="00B4096E">
      <w:pPr>
        <w:pStyle w:val="Overskrift4"/>
        <w:spacing w:before="360"/>
        <w:rPr>
          <w:sz w:val="26"/>
          <w:lang w:val="en-US"/>
        </w:rPr>
      </w:pPr>
      <w:r w:rsidRPr="00A40ADC">
        <w:rPr>
          <w:szCs w:val="32"/>
          <w:lang w:val="en-US"/>
        </w:rPr>
        <w:t xml:space="preserve">2.3. </w:t>
      </w:r>
      <w:r w:rsidR="00A40ADC" w:rsidRPr="00A40ADC">
        <w:rPr>
          <w:szCs w:val="32"/>
          <w:lang w:val="en-US"/>
        </w:rPr>
        <w:t>Composition and organisation of t</w:t>
      </w:r>
      <w:r w:rsidR="00A40ADC">
        <w:rPr>
          <w:szCs w:val="32"/>
          <w:lang w:val="en-US"/>
        </w:rPr>
        <w:t>he board of directors</w:t>
      </w:r>
    </w:p>
    <w:tbl>
      <w:tblPr>
        <w:tblStyle w:val="Tabel-Gitter"/>
        <w:tblW w:w="0" w:type="auto"/>
        <w:tblLayout w:type="fixed"/>
        <w:tblLook w:val="04A0" w:firstRow="1" w:lastRow="0" w:firstColumn="1" w:lastColumn="0" w:noHBand="0" w:noVBand="1"/>
        <w:tblDescription w:val="Tabel 7"/>
      </w:tblPr>
      <w:tblGrid>
        <w:gridCol w:w="2402"/>
        <w:gridCol w:w="2402"/>
        <w:gridCol w:w="2402"/>
        <w:gridCol w:w="2402"/>
      </w:tblGrid>
      <w:tr w:rsidR="00136346" w:rsidRPr="00017F8C" w14:paraId="7D6D68C7"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2A56054" w14:textId="4A9B32DE" w:rsidR="00136346" w:rsidRPr="008E78BB" w:rsidRDefault="00136346" w:rsidP="0056471A">
            <w:pPr>
              <w:spacing w:before="120" w:after="120"/>
              <w:jc w:val="both"/>
              <w:rPr>
                <w:lang w:val="en-US"/>
              </w:rPr>
            </w:pPr>
            <w:r w:rsidRPr="008E78BB">
              <w:rPr>
                <w:rFonts w:ascii="Gudea" w:hAnsi="Gudea"/>
                <w:b/>
                <w:bCs/>
                <w:color w:val="0D414E"/>
                <w:lang w:val="en-US"/>
              </w:rPr>
              <w:t>2.3.1</w:t>
            </w:r>
            <w:r w:rsidRPr="008E78BB">
              <w:rPr>
                <w:rFonts w:ascii="Gudea" w:hAnsi="Gudea"/>
                <w:color w:val="0D414E"/>
                <w:lang w:val="en-US"/>
              </w:rPr>
              <w:t xml:space="preserve"> </w:t>
            </w:r>
            <w:r w:rsidR="008E78BB" w:rsidRPr="008E78BB">
              <w:rPr>
                <w:rFonts w:ascii="Gudea" w:hAnsi="Gudea"/>
                <w:color w:val="0D414E"/>
                <w:lang w:val="en-US"/>
              </w:rPr>
              <w:t xml:space="preserve">It is </w:t>
            </w:r>
            <w:r w:rsidR="008E78BB" w:rsidRPr="008E78BB">
              <w:rPr>
                <w:rFonts w:ascii="Gudea" w:hAnsi="Gudea"/>
                <w:b/>
                <w:bCs/>
                <w:color w:val="0D414E"/>
                <w:lang w:val="en-US"/>
              </w:rPr>
              <w:t>recommended</w:t>
            </w:r>
            <w:r w:rsidR="008E78BB" w:rsidRPr="008E78BB">
              <w:rPr>
                <w:rFonts w:ascii="Gudea" w:hAnsi="Gudea"/>
                <w:color w:val="0D414E"/>
                <w:lang w:val="en-US"/>
              </w:rPr>
              <w:t xml:space="preserve"> that the board of directors regularly, and at least every second year, assess and stipulate the competences that the board of directors needs to possess </w:t>
            </w:r>
            <w:proofErr w:type="gramStart"/>
            <w:r w:rsidR="008E78BB" w:rsidRPr="008E78BB">
              <w:rPr>
                <w:rFonts w:ascii="Gudea" w:hAnsi="Gudea"/>
                <w:color w:val="0D414E"/>
                <w:lang w:val="en-US"/>
              </w:rPr>
              <w:t>in order to</w:t>
            </w:r>
            <w:proofErr w:type="gramEnd"/>
            <w:r w:rsidR="008E78BB" w:rsidRPr="008E78BB">
              <w:rPr>
                <w:rFonts w:ascii="Gudea" w:hAnsi="Gudea"/>
                <w:color w:val="0D414E"/>
                <w:lang w:val="en-US"/>
              </w:rPr>
              <w:t xml:space="preserve"> best perform the tasks and responsibilities incumbent upon the board of directors.</w:t>
            </w:r>
          </w:p>
        </w:tc>
      </w:tr>
      <w:tr w:rsidR="00136346" w:rsidRPr="00892C6A" w14:paraId="3399C849" w14:textId="77777777" w:rsidTr="00EC146E">
        <w:trPr>
          <w:trHeight w:val="397"/>
        </w:trPr>
        <w:tc>
          <w:tcPr>
            <w:tcW w:w="2402" w:type="dxa"/>
            <w:vMerge w:val="restart"/>
            <w:tcBorders>
              <w:left w:val="single" w:sz="12" w:space="0" w:color="auto"/>
            </w:tcBorders>
            <w:shd w:val="clear" w:color="auto" w:fill="0D414E"/>
            <w:vAlign w:val="center"/>
          </w:tcPr>
          <w:p w14:paraId="69599A91" w14:textId="3C00ED7A"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D8BABAE" w14:textId="26FC7A5B"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6246077A" w14:textId="294F4AF5" w:rsidR="00136346" w:rsidRPr="00450ABB" w:rsidRDefault="00945C02" w:rsidP="006754B7">
            <w:pPr>
              <w:spacing w:before="20" w:after="20"/>
              <w:jc w:val="center"/>
              <w:rPr>
                <w:rFonts w:ascii="Gudea" w:hAnsi="Gudea"/>
                <w:b/>
                <w:bCs/>
              </w:rPr>
            </w:pPr>
            <w:r>
              <w:rPr>
                <w:rFonts w:ascii="Gudea" w:hAnsi="Gudea"/>
                <w:b/>
                <w:bCs/>
              </w:rPr>
              <w:t>Not applicable</w:t>
            </w:r>
          </w:p>
        </w:tc>
      </w:tr>
      <w:tr w:rsidR="00136346" w:rsidRPr="00892C6A" w14:paraId="7943FC17" w14:textId="77777777" w:rsidTr="00281897">
        <w:trPr>
          <w:trHeight w:val="399"/>
        </w:trPr>
        <w:tc>
          <w:tcPr>
            <w:tcW w:w="2402" w:type="dxa"/>
            <w:vMerge/>
            <w:tcBorders>
              <w:left w:val="single" w:sz="12" w:space="0" w:color="auto"/>
            </w:tcBorders>
            <w:shd w:val="clear" w:color="auto" w:fill="0D414E"/>
          </w:tcPr>
          <w:p w14:paraId="2DA560C0" w14:textId="77777777" w:rsidR="00136346" w:rsidRPr="00892C6A" w:rsidRDefault="00136346" w:rsidP="006754B7">
            <w:pPr>
              <w:spacing w:before="20" w:after="20"/>
              <w:rPr>
                <w:rFonts w:ascii="Gudea" w:hAnsi="Gudea"/>
              </w:rPr>
            </w:pPr>
          </w:p>
        </w:tc>
        <w:tc>
          <w:tcPr>
            <w:tcW w:w="2402" w:type="dxa"/>
            <w:shd w:val="clear" w:color="auto" w:fill="0D414E"/>
          </w:tcPr>
          <w:p w14:paraId="3C7D837C" w14:textId="3760B8A0"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362A0ECE" w14:textId="3402521B"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0686B7C0" w14:textId="77777777" w:rsidR="00136346" w:rsidRPr="00892C6A" w:rsidRDefault="00136346" w:rsidP="006754B7">
            <w:pPr>
              <w:spacing w:before="20" w:after="20"/>
              <w:rPr>
                <w:rFonts w:ascii="Gudea" w:hAnsi="Gudea"/>
              </w:rPr>
            </w:pPr>
          </w:p>
        </w:tc>
      </w:tr>
      <w:tr w:rsidR="00136346" w14:paraId="77496813" w14:textId="77777777" w:rsidTr="00BF1085">
        <w:trPr>
          <w:trHeight w:val="1695"/>
        </w:trPr>
        <w:tc>
          <w:tcPr>
            <w:tcW w:w="2402" w:type="dxa"/>
            <w:tcBorders>
              <w:left w:val="single" w:sz="12" w:space="0" w:color="auto"/>
              <w:bottom w:val="single" w:sz="12" w:space="0" w:color="auto"/>
            </w:tcBorders>
          </w:tcPr>
          <w:p w14:paraId="402AF92A" w14:textId="6E13CD8D" w:rsidR="00136346" w:rsidRDefault="00136346" w:rsidP="006754B7">
            <w:pPr>
              <w:spacing w:before="20" w:after="20"/>
            </w:pPr>
          </w:p>
        </w:tc>
        <w:tc>
          <w:tcPr>
            <w:tcW w:w="2402" w:type="dxa"/>
            <w:tcBorders>
              <w:bottom w:val="single" w:sz="12" w:space="0" w:color="auto"/>
            </w:tcBorders>
          </w:tcPr>
          <w:p w14:paraId="4BA58F02" w14:textId="1832C09C" w:rsidR="00136346" w:rsidRDefault="00136346" w:rsidP="006754B7">
            <w:pPr>
              <w:spacing w:before="20" w:after="20"/>
            </w:pPr>
          </w:p>
        </w:tc>
        <w:tc>
          <w:tcPr>
            <w:tcW w:w="2402" w:type="dxa"/>
            <w:tcBorders>
              <w:bottom w:val="single" w:sz="12" w:space="0" w:color="auto"/>
            </w:tcBorders>
          </w:tcPr>
          <w:p w14:paraId="296C15E5" w14:textId="3E31D12F" w:rsidR="00136346" w:rsidRDefault="00136346" w:rsidP="006754B7">
            <w:pPr>
              <w:spacing w:before="20" w:after="20"/>
            </w:pPr>
          </w:p>
        </w:tc>
        <w:tc>
          <w:tcPr>
            <w:tcW w:w="2402" w:type="dxa"/>
            <w:tcBorders>
              <w:bottom w:val="single" w:sz="12" w:space="0" w:color="auto"/>
              <w:right w:val="single" w:sz="12" w:space="0" w:color="auto"/>
              <w:tl2br w:val="nil"/>
              <w:tr2bl w:val="nil"/>
            </w:tcBorders>
            <w:shd w:val="clear" w:color="auto" w:fill="0D414E"/>
          </w:tcPr>
          <w:p w14:paraId="3290C7B0" w14:textId="3642DD55" w:rsidR="00136346" w:rsidRDefault="00136346" w:rsidP="006754B7">
            <w:pPr>
              <w:spacing w:before="20" w:after="20"/>
            </w:pPr>
          </w:p>
        </w:tc>
      </w:tr>
    </w:tbl>
    <w:p w14:paraId="2C3404B5" w14:textId="77777777" w:rsidR="00136346" w:rsidRDefault="00136346"/>
    <w:tbl>
      <w:tblPr>
        <w:tblStyle w:val="Tabel-Gitter"/>
        <w:tblW w:w="0" w:type="auto"/>
        <w:tblLayout w:type="fixed"/>
        <w:tblLook w:val="04A0" w:firstRow="1" w:lastRow="0" w:firstColumn="1" w:lastColumn="0" w:noHBand="0" w:noVBand="1"/>
        <w:tblDescription w:val="Tabel 8"/>
      </w:tblPr>
      <w:tblGrid>
        <w:gridCol w:w="2402"/>
        <w:gridCol w:w="2402"/>
        <w:gridCol w:w="2402"/>
        <w:gridCol w:w="2402"/>
      </w:tblGrid>
      <w:tr w:rsidR="00136346" w:rsidRPr="00017F8C" w14:paraId="3FC9F9B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F342DB2" w14:textId="3E368BFD" w:rsidR="00136346" w:rsidRPr="00FD53E7" w:rsidRDefault="00136346" w:rsidP="0056471A">
            <w:pPr>
              <w:spacing w:before="120" w:after="120"/>
              <w:jc w:val="both"/>
              <w:rPr>
                <w:lang w:val="en-US"/>
              </w:rPr>
            </w:pPr>
            <w:r w:rsidRPr="00FD53E7">
              <w:rPr>
                <w:rFonts w:ascii="Gudea" w:hAnsi="Gudea"/>
                <w:b/>
                <w:bCs/>
                <w:color w:val="0D414E"/>
                <w:lang w:val="en-US"/>
              </w:rPr>
              <w:t>2.3.2</w:t>
            </w:r>
            <w:r w:rsidRPr="00FD53E7">
              <w:rPr>
                <w:rFonts w:ascii="Gudea" w:hAnsi="Gudea"/>
                <w:color w:val="0D414E"/>
                <w:lang w:val="en-US"/>
              </w:rPr>
              <w:t xml:space="preserve"> </w:t>
            </w:r>
            <w:r w:rsidR="00FD53E7" w:rsidRPr="00FD53E7">
              <w:rPr>
                <w:rFonts w:ascii="Gudea" w:hAnsi="Gudea"/>
                <w:color w:val="0D414E"/>
                <w:lang w:val="en-US"/>
              </w:rPr>
              <w:t xml:space="preserve">It is </w:t>
            </w:r>
            <w:r w:rsidR="00FD53E7" w:rsidRPr="00FD53E7">
              <w:rPr>
                <w:rFonts w:ascii="Gudea" w:hAnsi="Gudea"/>
                <w:b/>
                <w:bCs/>
                <w:color w:val="0D414E"/>
                <w:lang w:val="en-US"/>
              </w:rPr>
              <w:t>recommended</w:t>
            </w:r>
            <w:r w:rsidR="00FD53E7" w:rsidRPr="00FD53E7">
              <w:rPr>
                <w:rFonts w:ascii="Gudea" w:hAnsi="Gudea"/>
                <w:color w:val="0D414E"/>
                <w:lang w:val="en-US"/>
              </w:rPr>
              <w:t xml:space="preserve"> that the board of directors approve a structured, thorough and transparent process for selection and nomination of candidates for the board of directors, </w:t>
            </w:r>
            <w:proofErr w:type="gramStart"/>
            <w:r w:rsidR="00FD53E7" w:rsidRPr="00FD53E7">
              <w:rPr>
                <w:rFonts w:ascii="Gudea" w:hAnsi="Gudea"/>
                <w:color w:val="0D414E"/>
                <w:lang w:val="en-US"/>
              </w:rPr>
              <w:t>taking into account</w:t>
            </w:r>
            <w:proofErr w:type="gramEnd"/>
            <w:r w:rsidR="00FD53E7" w:rsidRPr="00FD53E7">
              <w:rPr>
                <w:rFonts w:ascii="Gudea" w:hAnsi="Gudea"/>
                <w:color w:val="0D414E"/>
                <w:lang w:val="en-US"/>
              </w:rPr>
              <w:t xml:space="preserve"> any right in the articles of association to make appointments.</w:t>
            </w:r>
          </w:p>
        </w:tc>
      </w:tr>
      <w:tr w:rsidR="00136346" w14:paraId="48E37171" w14:textId="77777777" w:rsidTr="00EC146E">
        <w:trPr>
          <w:trHeight w:val="397"/>
        </w:trPr>
        <w:tc>
          <w:tcPr>
            <w:tcW w:w="2402" w:type="dxa"/>
            <w:vMerge w:val="restart"/>
            <w:tcBorders>
              <w:left w:val="single" w:sz="12" w:space="0" w:color="auto"/>
            </w:tcBorders>
            <w:shd w:val="clear" w:color="auto" w:fill="0D414E"/>
            <w:vAlign w:val="center"/>
          </w:tcPr>
          <w:p w14:paraId="427E3C59" w14:textId="30360731"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FDDEBC2" w14:textId="657C592A"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FAA71FA" w14:textId="3A5342C3"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12959D22" w14:textId="77777777" w:rsidTr="0056471A">
        <w:trPr>
          <w:trHeight w:val="447"/>
        </w:trPr>
        <w:tc>
          <w:tcPr>
            <w:tcW w:w="2402" w:type="dxa"/>
            <w:vMerge/>
            <w:tcBorders>
              <w:left w:val="single" w:sz="12" w:space="0" w:color="auto"/>
            </w:tcBorders>
            <w:shd w:val="clear" w:color="auto" w:fill="0D414E"/>
          </w:tcPr>
          <w:p w14:paraId="5883CC00" w14:textId="77777777" w:rsidR="00136346" w:rsidRPr="00892C6A" w:rsidRDefault="00136346" w:rsidP="006754B7">
            <w:pPr>
              <w:spacing w:before="20" w:after="20"/>
              <w:rPr>
                <w:rFonts w:ascii="Gudea" w:hAnsi="Gudea"/>
              </w:rPr>
            </w:pPr>
          </w:p>
        </w:tc>
        <w:tc>
          <w:tcPr>
            <w:tcW w:w="2402" w:type="dxa"/>
            <w:shd w:val="clear" w:color="auto" w:fill="0D414E"/>
          </w:tcPr>
          <w:p w14:paraId="5335EE92" w14:textId="4E870D5A"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570E3752" w14:textId="7012E2D7"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576D2E49" w14:textId="77777777" w:rsidR="00136346" w:rsidRPr="00892C6A" w:rsidRDefault="00136346" w:rsidP="006754B7">
            <w:pPr>
              <w:spacing w:before="20" w:after="20"/>
              <w:rPr>
                <w:rFonts w:ascii="Gudea" w:hAnsi="Gudea"/>
              </w:rPr>
            </w:pPr>
          </w:p>
        </w:tc>
      </w:tr>
      <w:tr w:rsidR="00136346" w14:paraId="0FF3B641" w14:textId="77777777" w:rsidTr="00BF1085">
        <w:trPr>
          <w:trHeight w:val="1697"/>
        </w:trPr>
        <w:tc>
          <w:tcPr>
            <w:tcW w:w="2402" w:type="dxa"/>
            <w:tcBorders>
              <w:left w:val="single" w:sz="12" w:space="0" w:color="auto"/>
              <w:bottom w:val="single" w:sz="12" w:space="0" w:color="auto"/>
            </w:tcBorders>
          </w:tcPr>
          <w:p w14:paraId="10B9E970" w14:textId="35E29708" w:rsidR="00136346" w:rsidRPr="00892C6A" w:rsidRDefault="00136346" w:rsidP="006754B7">
            <w:pPr>
              <w:spacing w:before="20" w:after="20"/>
              <w:rPr>
                <w:rFonts w:ascii="Gudea" w:hAnsi="Gudea"/>
              </w:rPr>
            </w:pPr>
          </w:p>
        </w:tc>
        <w:tc>
          <w:tcPr>
            <w:tcW w:w="2402" w:type="dxa"/>
            <w:tcBorders>
              <w:bottom w:val="single" w:sz="12" w:space="0" w:color="auto"/>
            </w:tcBorders>
          </w:tcPr>
          <w:p w14:paraId="473D171F" w14:textId="7B6A3E3D" w:rsidR="00136346" w:rsidRPr="00892C6A" w:rsidRDefault="00136346" w:rsidP="006754B7">
            <w:pPr>
              <w:spacing w:before="20" w:after="20"/>
              <w:rPr>
                <w:rFonts w:ascii="Gudea" w:hAnsi="Gudea"/>
              </w:rPr>
            </w:pPr>
          </w:p>
        </w:tc>
        <w:tc>
          <w:tcPr>
            <w:tcW w:w="2402" w:type="dxa"/>
            <w:tcBorders>
              <w:bottom w:val="single" w:sz="12" w:space="0" w:color="auto"/>
            </w:tcBorders>
          </w:tcPr>
          <w:p w14:paraId="0DACEB43" w14:textId="052BC67C"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3DCA2B81" w14:textId="08C192DC" w:rsidR="00136346" w:rsidRPr="00892C6A" w:rsidRDefault="00136346" w:rsidP="006754B7">
            <w:pPr>
              <w:spacing w:before="20" w:after="20"/>
              <w:rPr>
                <w:rFonts w:ascii="Gudea" w:hAnsi="Gudea"/>
              </w:rPr>
            </w:pPr>
          </w:p>
        </w:tc>
      </w:tr>
    </w:tbl>
    <w:p w14:paraId="3DB54C12" w14:textId="77777777" w:rsidR="00136346" w:rsidRDefault="00136346"/>
    <w:tbl>
      <w:tblPr>
        <w:tblStyle w:val="Tabel-Gitter"/>
        <w:tblW w:w="0" w:type="auto"/>
        <w:tblLayout w:type="fixed"/>
        <w:tblLook w:val="04A0" w:firstRow="1" w:lastRow="0" w:firstColumn="1" w:lastColumn="0" w:noHBand="0" w:noVBand="1"/>
        <w:tblDescription w:val="Tabel 9"/>
      </w:tblPr>
      <w:tblGrid>
        <w:gridCol w:w="2402"/>
        <w:gridCol w:w="2402"/>
        <w:gridCol w:w="2402"/>
        <w:gridCol w:w="2402"/>
      </w:tblGrid>
      <w:tr w:rsidR="00136346" w:rsidRPr="00017F8C" w14:paraId="13FB5829" w14:textId="77777777" w:rsidTr="00CA591E">
        <w:trPr>
          <w:cantSplit/>
          <w:trHeight w:val="1676"/>
          <w:tblHeader/>
        </w:trPr>
        <w:tc>
          <w:tcPr>
            <w:tcW w:w="9608" w:type="dxa"/>
            <w:gridSpan w:val="4"/>
            <w:tcBorders>
              <w:top w:val="single" w:sz="12" w:space="0" w:color="auto"/>
              <w:left w:val="single" w:sz="12" w:space="0" w:color="auto"/>
              <w:right w:val="single" w:sz="12" w:space="0" w:color="auto"/>
            </w:tcBorders>
          </w:tcPr>
          <w:p w14:paraId="11B2D0A7" w14:textId="06FD39F8" w:rsidR="00136346" w:rsidRPr="00AE1D75" w:rsidRDefault="00136346" w:rsidP="00DD2DA3">
            <w:pPr>
              <w:spacing w:before="120" w:after="120"/>
              <w:jc w:val="both"/>
              <w:rPr>
                <w:lang w:val="en-US"/>
              </w:rPr>
            </w:pPr>
            <w:r w:rsidRPr="00AE1D75">
              <w:rPr>
                <w:rFonts w:ascii="Gudea" w:hAnsi="Gudea"/>
                <w:b/>
                <w:bCs/>
                <w:color w:val="0D414E"/>
                <w:lang w:val="en-US"/>
              </w:rPr>
              <w:lastRenderedPageBreak/>
              <w:t>2.3.3</w:t>
            </w:r>
            <w:r w:rsidRPr="00AE1D75">
              <w:rPr>
                <w:rFonts w:ascii="Gudea" w:hAnsi="Gudea"/>
                <w:color w:val="0D414E"/>
                <w:lang w:val="en-US"/>
              </w:rPr>
              <w:t xml:space="preserve"> </w:t>
            </w:r>
            <w:r w:rsidR="00AE1D75" w:rsidRPr="00AE1D75">
              <w:rPr>
                <w:rFonts w:ascii="Gudea" w:hAnsi="Gudea"/>
                <w:color w:val="0D414E"/>
                <w:lang w:val="en-US"/>
              </w:rPr>
              <w:t xml:space="preserve">It is </w:t>
            </w:r>
            <w:r w:rsidR="00AE1D75" w:rsidRPr="00AE1D75">
              <w:rPr>
                <w:rFonts w:ascii="Gudea" w:hAnsi="Gudea"/>
                <w:b/>
                <w:bCs/>
                <w:color w:val="0D414E"/>
                <w:lang w:val="en-US"/>
              </w:rPr>
              <w:t>recommended</w:t>
            </w:r>
            <w:r w:rsidR="00AE1D75" w:rsidRPr="00AE1D75">
              <w:rPr>
                <w:rFonts w:ascii="Gudea" w:hAnsi="Gudea"/>
                <w:color w:val="0D414E"/>
                <w:lang w:val="en-US"/>
              </w:rPr>
              <w:t xml:space="preserve"> that members of the board of directors are appointed </w:t>
            </w:r>
            <w:proofErr w:type="gramStart"/>
            <w:r w:rsidR="00AE1D75" w:rsidRPr="00AE1D75">
              <w:rPr>
                <w:rFonts w:ascii="Gudea" w:hAnsi="Gudea"/>
                <w:color w:val="0D414E"/>
                <w:lang w:val="en-US"/>
              </w:rPr>
              <w:t>on the basis of</w:t>
            </w:r>
            <w:proofErr w:type="gramEnd"/>
            <w:r w:rsidR="00AE1D75" w:rsidRPr="00AE1D75">
              <w:rPr>
                <w:rFonts w:ascii="Gudea" w:hAnsi="Gudea"/>
                <w:color w:val="0D414E"/>
                <w:lang w:val="en-US"/>
              </w:rPr>
              <w:t xml:space="preserve"> their personal qualities and competences, taking into account the collective competences of the board.  When composing and nominating new members to the board, the need for introducing new talent should be weighed against the need for continuity and the need for diversity in relation to, inter alia, commercial and grants experience, age and gender.</w:t>
            </w:r>
          </w:p>
        </w:tc>
      </w:tr>
      <w:tr w:rsidR="00136346" w14:paraId="31EE0BE9" w14:textId="77777777" w:rsidTr="002D5901">
        <w:trPr>
          <w:cantSplit/>
          <w:trHeight w:val="397"/>
        </w:trPr>
        <w:tc>
          <w:tcPr>
            <w:tcW w:w="2402" w:type="dxa"/>
            <w:vMerge w:val="restart"/>
            <w:tcBorders>
              <w:left w:val="single" w:sz="12" w:space="0" w:color="auto"/>
            </w:tcBorders>
            <w:shd w:val="clear" w:color="auto" w:fill="0D414E"/>
            <w:vAlign w:val="center"/>
          </w:tcPr>
          <w:p w14:paraId="2C71C6EE" w14:textId="66DEF6AE"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3E96E7B" w14:textId="2C809B41"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4D402C3D" w14:textId="35DE874B"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5DBCDDA4" w14:textId="77777777" w:rsidTr="00281897">
        <w:trPr>
          <w:trHeight w:val="435"/>
        </w:trPr>
        <w:tc>
          <w:tcPr>
            <w:tcW w:w="2402" w:type="dxa"/>
            <w:vMerge/>
            <w:tcBorders>
              <w:left w:val="single" w:sz="12" w:space="0" w:color="auto"/>
            </w:tcBorders>
            <w:shd w:val="clear" w:color="auto" w:fill="0D414E"/>
          </w:tcPr>
          <w:p w14:paraId="144BA4C4" w14:textId="77777777" w:rsidR="00136346" w:rsidRPr="00892C6A" w:rsidRDefault="00136346" w:rsidP="006754B7">
            <w:pPr>
              <w:spacing w:before="20" w:after="20"/>
              <w:rPr>
                <w:rFonts w:ascii="Gudea" w:hAnsi="Gudea"/>
              </w:rPr>
            </w:pPr>
          </w:p>
        </w:tc>
        <w:tc>
          <w:tcPr>
            <w:tcW w:w="2402" w:type="dxa"/>
            <w:shd w:val="clear" w:color="auto" w:fill="0D414E"/>
          </w:tcPr>
          <w:p w14:paraId="34FCB2BE" w14:textId="6E4F5176"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5D61FE0F" w14:textId="04869C72"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135C79E4" w14:textId="77777777" w:rsidR="00136346" w:rsidRPr="00892C6A" w:rsidRDefault="00136346" w:rsidP="006754B7">
            <w:pPr>
              <w:spacing w:before="20" w:after="20"/>
              <w:rPr>
                <w:rFonts w:ascii="Gudea" w:hAnsi="Gudea"/>
              </w:rPr>
            </w:pPr>
          </w:p>
        </w:tc>
      </w:tr>
      <w:tr w:rsidR="00136346" w14:paraId="4482AD0C" w14:textId="77777777" w:rsidTr="001F37B8">
        <w:trPr>
          <w:trHeight w:val="1264"/>
        </w:trPr>
        <w:tc>
          <w:tcPr>
            <w:tcW w:w="2402" w:type="dxa"/>
            <w:tcBorders>
              <w:left w:val="single" w:sz="12" w:space="0" w:color="auto"/>
              <w:bottom w:val="single" w:sz="12" w:space="0" w:color="auto"/>
            </w:tcBorders>
          </w:tcPr>
          <w:p w14:paraId="318FD729" w14:textId="584012A0" w:rsidR="00136346" w:rsidRPr="00892C6A" w:rsidRDefault="00136346" w:rsidP="006754B7">
            <w:pPr>
              <w:spacing w:before="20" w:after="20"/>
              <w:rPr>
                <w:rFonts w:ascii="Gudea" w:hAnsi="Gudea"/>
              </w:rPr>
            </w:pPr>
          </w:p>
        </w:tc>
        <w:tc>
          <w:tcPr>
            <w:tcW w:w="2402" w:type="dxa"/>
            <w:tcBorders>
              <w:bottom w:val="single" w:sz="12" w:space="0" w:color="auto"/>
            </w:tcBorders>
          </w:tcPr>
          <w:p w14:paraId="763E2006" w14:textId="5AB7CCFE" w:rsidR="00136346" w:rsidRPr="00892C6A" w:rsidRDefault="00136346" w:rsidP="006754B7">
            <w:pPr>
              <w:spacing w:before="20" w:after="20"/>
              <w:rPr>
                <w:rFonts w:ascii="Gudea" w:hAnsi="Gudea"/>
              </w:rPr>
            </w:pPr>
          </w:p>
        </w:tc>
        <w:tc>
          <w:tcPr>
            <w:tcW w:w="2402" w:type="dxa"/>
            <w:tcBorders>
              <w:bottom w:val="single" w:sz="12" w:space="0" w:color="auto"/>
            </w:tcBorders>
          </w:tcPr>
          <w:p w14:paraId="485F881B" w14:textId="460220F9"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3F54C74" w14:textId="50C8E4E6" w:rsidR="00136346" w:rsidRPr="00892C6A" w:rsidRDefault="00136346" w:rsidP="006754B7">
            <w:pPr>
              <w:spacing w:before="20" w:after="20"/>
              <w:rPr>
                <w:rFonts w:ascii="Gudea" w:hAnsi="Gudea"/>
              </w:rPr>
            </w:pPr>
          </w:p>
        </w:tc>
      </w:tr>
    </w:tbl>
    <w:p w14:paraId="2CB1B973" w14:textId="77777777" w:rsidR="00556D47" w:rsidRDefault="00556D47"/>
    <w:tbl>
      <w:tblPr>
        <w:tblStyle w:val="Tabel-Gitter"/>
        <w:tblW w:w="0" w:type="auto"/>
        <w:tblLayout w:type="fixed"/>
        <w:tblLook w:val="04A0" w:firstRow="1" w:lastRow="0" w:firstColumn="1" w:lastColumn="0" w:noHBand="0" w:noVBand="1"/>
        <w:tblDescription w:val="Tabel 10"/>
      </w:tblPr>
      <w:tblGrid>
        <w:gridCol w:w="2402"/>
        <w:gridCol w:w="2402"/>
        <w:gridCol w:w="2402"/>
        <w:gridCol w:w="2402"/>
      </w:tblGrid>
      <w:tr w:rsidR="00136346" w:rsidRPr="00017F8C" w14:paraId="62EA9141" w14:textId="77777777" w:rsidTr="00CA591E">
        <w:trPr>
          <w:cantSplit/>
          <w:trHeight w:val="4688"/>
          <w:tblHeader/>
        </w:trPr>
        <w:tc>
          <w:tcPr>
            <w:tcW w:w="9608" w:type="dxa"/>
            <w:gridSpan w:val="4"/>
            <w:tcBorders>
              <w:top w:val="single" w:sz="12" w:space="0" w:color="auto"/>
              <w:left w:val="single" w:sz="12" w:space="0" w:color="auto"/>
              <w:right w:val="single" w:sz="12" w:space="0" w:color="auto"/>
            </w:tcBorders>
          </w:tcPr>
          <w:p w14:paraId="47E73420" w14:textId="7283466D" w:rsidR="00AB6A4B" w:rsidRPr="00AB6A4B" w:rsidRDefault="00AB6A4B" w:rsidP="00AB6A4B">
            <w:pPr>
              <w:spacing w:before="120" w:after="120"/>
              <w:jc w:val="both"/>
              <w:rPr>
                <w:rFonts w:ascii="Gudea" w:hAnsi="Gudea"/>
                <w:color w:val="0D414E"/>
                <w:lang w:val="en-US"/>
              </w:rPr>
            </w:pPr>
            <w:r w:rsidRPr="00D35283">
              <w:rPr>
                <w:rFonts w:ascii="Gudea" w:hAnsi="Gudea"/>
                <w:b/>
                <w:bCs/>
                <w:color w:val="0D414E"/>
                <w:lang w:val="en-US"/>
              </w:rPr>
              <w:t>2.3.4</w:t>
            </w:r>
            <w:r w:rsidRPr="00AB6A4B">
              <w:rPr>
                <w:rFonts w:ascii="Gudea" w:hAnsi="Gudea"/>
                <w:color w:val="0D414E"/>
                <w:lang w:val="en-US"/>
              </w:rPr>
              <w:t xml:space="preserve"> It is </w:t>
            </w:r>
            <w:r w:rsidRPr="00D35283">
              <w:rPr>
                <w:rFonts w:ascii="Gudea" w:hAnsi="Gudea"/>
                <w:b/>
                <w:bCs/>
                <w:color w:val="0D414E"/>
                <w:lang w:val="en-US"/>
              </w:rPr>
              <w:t>recommended</w:t>
            </w:r>
            <w:r w:rsidRPr="00AB6A4B">
              <w:rPr>
                <w:rFonts w:ascii="Gudea" w:hAnsi="Gudea"/>
                <w:color w:val="0D414E"/>
                <w:lang w:val="en-US"/>
              </w:rPr>
              <w:t xml:space="preserve"> that both in the management commentary in the annual report and on the commercial foundation's website, if any, there is an account of the composition of the board of directors, including its diversity, and that the following information is provided on each board member:</w:t>
            </w:r>
          </w:p>
          <w:p w14:paraId="0BC78F03"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the name and position of the member,</w:t>
            </w:r>
          </w:p>
          <w:p w14:paraId="01C62256"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the age and gender of the member,</w:t>
            </w:r>
          </w:p>
          <w:p w14:paraId="291FF238"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date of original appointment to the board, whether the member has been reappointed, and expiry of the current appointment period,</w:t>
            </w:r>
          </w:p>
          <w:p w14:paraId="499C11EE"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any special competences possessed by the member,</w:t>
            </w:r>
          </w:p>
          <w:p w14:paraId="0368C22A"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 xml:space="preserve">other managerial positions held by the member, including positions on executive boards, boards of directors and supervisory boards and board committees in Danish and foreign foundations, enterprises and institutions, as well as other demanding organisation tasks, </w:t>
            </w:r>
          </w:p>
          <w:p w14:paraId="64ED6B8B"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whether the member owns shares, options, warrants and similar in the foundation's subsidiaries and/or associated companies,</w:t>
            </w:r>
          </w:p>
          <w:p w14:paraId="0343ACBC"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whether the member has been appointed by authorities/providers of grants etc., and</w:t>
            </w:r>
          </w:p>
          <w:p w14:paraId="4B890751" w14:textId="73C34A56" w:rsidR="00136346" w:rsidRPr="00AB6A4B" w:rsidRDefault="00AB6A4B" w:rsidP="00AB6A4B">
            <w:pPr>
              <w:pStyle w:val="Listeafsnit"/>
              <w:numPr>
                <w:ilvl w:val="0"/>
                <w:numId w:val="14"/>
              </w:numPr>
              <w:spacing w:before="120" w:after="120"/>
              <w:jc w:val="both"/>
              <w:rPr>
                <w:rFonts w:ascii="Gudea" w:hAnsi="Gudea"/>
                <w:lang w:val="en-US"/>
              </w:rPr>
            </w:pPr>
            <w:r w:rsidRPr="00AB6A4B">
              <w:rPr>
                <w:rFonts w:ascii="Gudea" w:hAnsi="Gudea"/>
                <w:color w:val="0D414E"/>
                <w:lang w:val="en-US"/>
              </w:rPr>
              <w:t>whether the member is considered independent.</w:t>
            </w:r>
          </w:p>
        </w:tc>
      </w:tr>
      <w:tr w:rsidR="00136346" w14:paraId="6485DE7E" w14:textId="77777777" w:rsidTr="00CA591E">
        <w:trPr>
          <w:cantSplit/>
          <w:trHeight w:val="397"/>
          <w:tblHeader/>
        </w:trPr>
        <w:tc>
          <w:tcPr>
            <w:tcW w:w="2402" w:type="dxa"/>
            <w:vMerge w:val="restart"/>
            <w:tcBorders>
              <w:left w:val="single" w:sz="12" w:space="0" w:color="auto"/>
            </w:tcBorders>
            <w:shd w:val="clear" w:color="auto" w:fill="0D414E"/>
            <w:vAlign w:val="center"/>
          </w:tcPr>
          <w:p w14:paraId="5BD35ADB" w14:textId="2CEDE24A" w:rsidR="00136346" w:rsidRPr="00A0482C"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6516125" w14:textId="53C151D9" w:rsidR="00136346" w:rsidRPr="00A0482C"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0B089D44" w14:textId="1CF233E9" w:rsidR="00136346" w:rsidRPr="00A0482C" w:rsidRDefault="00945C02" w:rsidP="006754B7">
            <w:pPr>
              <w:spacing w:before="20" w:after="20"/>
              <w:jc w:val="center"/>
              <w:rPr>
                <w:rFonts w:ascii="Gudea" w:hAnsi="Gudea"/>
                <w:b/>
                <w:bCs/>
              </w:rPr>
            </w:pPr>
            <w:r>
              <w:rPr>
                <w:rFonts w:ascii="Gudea" w:hAnsi="Gudea"/>
                <w:b/>
                <w:bCs/>
              </w:rPr>
              <w:t>Not applicable</w:t>
            </w:r>
          </w:p>
        </w:tc>
      </w:tr>
      <w:tr w:rsidR="00136346" w14:paraId="2AC580D2" w14:textId="77777777" w:rsidTr="00CA591E">
        <w:trPr>
          <w:cantSplit/>
          <w:trHeight w:val="341"/>
          <w:tblHeader/>
        </w:trPr>
        <w:tc>
          <w:tcPr>
            <w:tcW w:w="2402" w:type="dxa"/>
            <w:vMerge/>
            <w:tcBorders>
              <w:left w:val="single" w:sz="12" w:space="0" w:color="auto"/>
            </w:tcBorders>
            <w:shd w:val="clear" w:color="auto" w:fill="0D414E"/>
          </w:tcPr>
          <w:p w14:paraId="7EB568BA" w14:textId="77777777" w:rsidR="00136346" w:rsidRPr="00892C6A" w:rsidRDefault="00136346" w:rsidP="006754B7">
            <w:pPr>
              <w:spacing w:before="20" w:after="20"/>
              <w:rPr>
                <w:rFonts w:ascii="Gudea" w:hAnsi="Gudea"/>
              </w:rPr>
            </w:pPr>
          </w:p>
        </w:tc>
        <w:tc>
          <w:tcPr>
            <w:tcW w:w="2402" w:type="dxa"/>
            <w:shd w:val="clear" w:color="auto" w:fill="0D414E"/>
          </w:tcPr>
          <w:p w14:paraId="107FA96D" w14:textId="76318761"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0C9365D6" w14:textId="7F6938B5"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0DB66ECE" w14:textId="77777777" w:rsidR="00136346" w:rsidRPr="00892C6A" w:rsidRDefault="00136346" w:rsidP="006754B7">
            <w:pPr>
              <w:spacing w:before="20" w:after="20"/>
              <w:rPr>
                <w:rFonts w:ascii="Gudea" w:hAnsi="Gudea"/>
              </w:rPr>
            </w:pPr>
          </w:p>
        </w:tc>
      </w:tr>
      <w:tr w:rsidR="00136346" w14:paraId="230D0E30" w14:textId="77777777" w:rsidTr="00CA591E">
        <w:trPr>
          <w:cantSplit/>
          <w:trHeight w:val="1555"/>
          <w:tblHeader/>
        </w:trPr>
        <w:tc>
          <w:tcPr>
            <w:tcW w:w="2402" w:type="dxa"/>
            <w:tcBorders>
              <w:left w:val="single" w:sz="12" w:space="0" w:color="auto"/>
              <w:bottom w:val="single" w:sz="12" w:space="0" w:color="auto"/>
            </w:tcBorders>
          </w:tcPr>
          <w:p w14:paraId="75EBC3AA" w14:textId="4C1B7612" w:rsidR="00136346" w:rsidRPr="00892C6A" w:rsidRDefault="00136346" w:rsidP="006754B7">
            <w:pPr>
              <w:spacing w:before="20" w:after="20"/>
              <w:rPr>
                <w:rFonts w:ascii="Gudea" w:hAnsi="Gudea"/>
              </w:rPr>
            </w:pPr>
          </w:p>
        </w:tc>
        <w:tc>
          <w:tcPr>
            <w:tcW w:w="2402" w:type="dxa"/>
            <w:tcBorders>
              <w:bottom w:val="single" w:sz="12" w:space="0" w:color="auto"/>
            </w:tcBorders>
          </w:tcPr>
          <w:p w14:paraId="70BE469E" w14:textId="20E35408" w:rsidR="00136346" w:rsidRPr="00892C6A" w:rsidRDefault="00136346" w:rsidP="006754B7">
            <w:pPr>
              <w:spacing w:before="20" w:after="20"/>
              <w:rPr>
                <w:rFonts w:ascii="Gudea" w:hAnsi="Gudea"/>
              </w:rPr>
            </w:pPr>
          </w:p>
        </w:tc>
        <w:tc>
          <w:tcPr>
            <w:tcW w:w="2402" w:type="dxa"/>
            <w:tcBorders>
              <w:bottom w:val="single" w:sz="12" w:space="0" w:color="auto"/>
            </w:tcBorders>
          </w:tcPr>
          <w:p w14:paraId="4EA810F6" w14:textId="752ED662" w:rsidR="00136346" w:rsidRPr="00892C6A" w:rsidRDefault="00136346" w:rsidP="006754B7">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209F870F" w14:textId="2D17629C" w:rsidR="00136346" w:rsidRPr="00892C6A" w:rsidRDefault="00136346" w:rsidP="006754B7">
            <w:pPr>
              <w:spacing w:before="20" w:after="20"/>
              <w:rPr>
                <w:rFonts w:ascii="Gudea" w:hAnsi="Gudea"/>
              </w:rPr>
            </w:pPr>
          </w:p>
        </w:tc>
      </w:tr>
    </w:tbl>
    <w:p w14:paraId="79B67B9A" w14:textId="77777777" w:rsidR="009B46B1" w:rsidRDefault="009B46B1"/>
    <w:tbl>
      <w:tblPr>
        <w:tblStyle w:val="Tabel-Gitter"/>
        <w:tblW w:w="0" w:type="auto"/>
        <w:tblLayout w:type="fixed"/>
        <w:tblLook w:val="04A0" w:firstRow="1" w:lastRow="0" w:firstColumn="1" w:lastColumn="0" w:noHBand="0" w:noVBand="1"/>
        <w:tblDescription w:val="Tabel 11"/>
      </w:tblPr>
      <w:tblGrid>
        <w:gridCol w:w="2402"/>
        <w:gridCol w:w="2402"/>
        <w:gridCol w:w="2402"/>
        <w:gridCol w:w="2402"/>
      </w:tblGrid>
      <w:tr w:rsidR="00136346" w:rsidRPr="00017F8C" w14:paraId="02908743"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DD6553A" w14:textId="7F807B2A" w:rsidR="00136346" w:rsidRPr="009B74EF" w:rsidRDefault="00136346" w:rsidP="009B74EF">
            <w:pPr>
              <w:spacing w:before="120" w:after="120"/>
              <w:jc w:val="both"/>
              <w:rPr>
                <w:rFonts w:ascii="Gudea" w:hAnsi="Gudea"/>
                <w:lang w:val="en-US"/>
              </w:rPr>
            </w:pPr>
            <w:r w:rsidRPr="009B74EF">
              <w:rPr>
                <w:rFonts w:ascii="Gudea" w:hAnsi="Gudea"/>
                <w:b/>
                <w:bCs/>
                <w:color w:val="0D414E"/>
                <w:lang w:val="en-US"/>
              </w:rPr>
              <w:lastRenderedPageBreak/>
              <w:t>2.3.5</w:t>
            </w:r>
            <w:r w:rsidRPr="009B74EF">
              <w:rPr>
                <w:rFonts w:ascii="Gudea" w:hAnsi="Gudea"/>
                <w:color w:val="0D414E"/>
                <w:lang w:val="en-US"/>
              </w:rPr>
              <w:t xml:space="preserve"> </w:t>
            </w:r>
            <w:r w:rsidR="009B74EF" w:rsidRPr="009B74EF">
              <w:rPr>
                <w:rFonts w:ascii="Gudea" w:hAnsi="Gudea"/>
                <w:color w:val="0D414E"/>
                <w:lang w:val="en-US"/>
              </w:rPr>
              <w:t xml:space="preserve">It is </w:t>
            </w:r>
            <w:r w:rsidR="009B74EF" w:rsidRPr="009B74EF">
              <w:rPr>
                <w:rFonts w:ascii="Gudea" w:hAnsi="Gudea"/>
                <w:b/>
                <w:bCs/>
                <w:color w:val="0D414E"/>
                <w:lang w:val="en-US"/>
              </w:rPr>
              <w:t>recommended</w:t>
            </w:r>
            <w:r w:rsidR="009B74EF" w:rsidRPr="009B74EF">
              <w:rPr>
                <w:rFonts w:ascii="Gudea" w:hAnsi="Gudea"/>
                <w:color w:val="0D414E"/>
                <w:lang w:val="en-US"/>
              </w:rPr>
              <w:t xml:space="preserve"> that the majority of the members of the board of directors of the commercial foundation are not also members of the board of directors or executive board of the foundation's subsidiary(</w:t>
            </w:r>
            <w:proofErr w:type="spellStart"/>
            <w:r w:rsidR="009B74EF" w:rsidRPr="009B74EF">
              <w:rPr>
                <w:rFonts w:ascii="Gudea" w:hAnsi="Gudea"/>
                <w:color w:val="0D414E"/>
                <w:lang w:val="en-US"/>
              </w:rPr>
              <w:t>ies</w:t>
            </w:r>
            <w:proofErr w:type="spellEnd"/>
            <w:r w:rsidR="009B74EF" w:rsidRPr="009B74EF">
              <w:rPr>
                <w:rFonts w:ascii="Gudea" w:hAnsi="Gudea"/>
                <w:color w:val="0D414E"/>
                <w:lang w:val="en-US"/>
              </w:rPr>
              <w:t xml:space="preserve">), unless it is a </w:t>
            </w:r>
            <w:proofErr w:type="gramStart"/>
            <w:r w:rsidR="009B74EF" w:rsidRPr="009B74EF">
              <w:rPr>
                <w:rFonts w:ascii="Gudea" w:hAnsi="Gudea"/>
                <w:color w:val="0D414E"/>
                <w:lang w:val="en-US"/>
              </w:rPr>
              <w:t>fully-owned</w:t>
            </w:r>
            <w:proofErr w:type="gramEnd"/>
            <w:r w:rsidR="009B74EF" w:rsidRPr="009B74EF">
              <w:rPr>
                <w:rFonts w:ascii="Gudea" w:hAnsi="Gudea"/>
                <w:color w:val="0D414E"/>
                <w:lang w:val="en-US"/>
              </w:rPr>
              <w:t xml:space="preserve"> actual holding company.</w:t>
            </w:r>
          </w:p>
        </w:tc>
      </w:tr>
      <w:tr w:rsidR="00136346" w14:paraId="0CA89FED" w14:textId="77777777" w:rsidTr="00CA591E">
        <w:trPr>
          <w:cantSplit/>
          <w:trHeight w:val="397"/>
          <w:tblHeader/>
        </w:trPr>
        <w:tc>
          <w:tcPr>
            <w:tcW w:w="2402" w:type="dxa"/>
            <w:vMerge w:val="restart"/>
            <w:tcBorders>
              <w:left w:val="single" w:sz="12" w:space="0" w:color="auto"/>
            </w:tcBorders>
            <w:shd w:val="clear" w:color="auto" w:fill="0D414E"/>
            <w:vAlign w:val="center"/>
          </w:tcPr>
          <w:p w14:paraId="7DA1D793" w14:textId="3BCFCB91" w:rsidR="00136346" w:rsidRPr="00A0482C"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4D8121F" w14:textId="22F182BA" w:rsidR="00136346" w:rsidRPr="00A0482C"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303C1970" w14:textId="1E0BA6F1" w:rsidR="00136346" w:rsidRPr="00A0482C" w:rsidRDefault="00945C02" w:rsidP="00391FBB">
            <w:pPr>
              <w:spacing w:before="20" w:after="20"/>
              <w:jc w:val="center"/>
              <w:rPr>
                <w:rFonts w:ascii="Gudea" w:hAnsi="Gudea"/>
                <w:b/>
                <w:bCs/>
              </w:rPr>
            </w:pPr>
            <w:r>
              <w:rPr>
                <w:rFonts w:ascii="Gudea" w:hAnsi="Gudea"/>
                <w:b/>
                <w:bCs/>
              </w:rPr>
              <w:t>Not applicable</w:t>
            </w:r>
          </w:p>
        </w:tc>
      </w:tr>
      <w:tr w:rsidR="00136346" w14:paraId="6B42AD74" w14:textId="77777777" w:rsidTr="00CA591E">
        <w:trPr>
          <w:cantSplit/>
          <w:trHeight w:val="426"/>
          <w:tblHeader/>
        </w:trPr>
        <w:tc>
          <w:tcPr>
            <w:tcW w:w="2402" w:type="dxa"/>
            <w:vMerge/>
            <w:tcBorders>
              <w:left w:val="single" w:sz="12" w:space="0" w:color="auto"/>
            </w:tcBorders>
            <w:shd w:val="clear" w:color="auto" w:fill="0D414E"/>
          </w:tcPr>
          <w:p w14:paraId="3C0C1074" w14:textId="77777777" w:rsidR="00136346" w:rsidRPr="00892C6A" w:rsidRDefault="00136346" w:rsidP="00391FBB">
            <w:pPr>
              <w:spacing w:before="20" w:after="20"/>
              <w:rPr>
                <w:rFonts w:ascii="Gudea" w:hAnsi="Gudea"/>
              </w:rPr>
            </w:pPr>
          </w:p>
        </w:tc>
        <w:tc>
          <w:tcPr>
            <w:tcW w:w="2402" w:type="dxa"/>
            <w:shd w:val="clear" w:color="auto" w:fill="0D414E"/>
          </w:tcPr>
          <w:p w14:paraId="35E00550" w14:textId="4DF15119"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6E38995D" w14:textId="2CF0D003"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right w:val="single" w:sz="12" w:space="0" w:color="auto"/>
            </w:tcBorders>
          </w:tcPr>
          <w:p w14:paraId="0C6073AF" w14:textId="77777777" w:rsidR="00136346" w:rsidRPr="00892C6A" w:rsidRDefault="00136346" w:rsidP="00391FBB">
            <w:pPr>
              <w:spacing w:before="20" w:after="20"/>
              <w:rPr>
                <w:rFonts w:ascii="Gudea" w:hAnsi="Gudea"/>
              </w:rPr>
            </w:pPr>
          </w:p>
        </w:tc>
      </w:tr>
      <w:tr w:rsidR="00136346" w14:paraId="65E71B83" w14:textId="77777777" w:rsidTr="00CA591E">
        <w:trPr>
          <w:cantSplit/>
          <w:trHeight w:val="1555"/>
          <w:tblHeader/>
        </w:trPr>
        <w:tc>
          <w:tcPr>
            <w:tcW w:w="2402" w:type="dxa"/>
            <w:tcBorders>
              <w:left w:val="single" w:sz="12" w:space="0" w:color="auto"/>
              <w:bottom w:val="single" w:sz="12" w:space="0" w:color="auto"/>
            </w:tcBorders>
          </w:tcPr>
          <w:p w14:paraId="780533C6" w14:textId="01C6D446" w:rsidR="00136346" w:rsidRPr="00892C6A" w:rsidRDefault="00136346" w:rsidP="00391FBB">
            <w:pPr>
              <w:spacing w:before="20" w:after="20"/>
              <w:rPr>
                <w:rFonts w:ascii="Gudea" w:hAnsi="Gudea"/>
              </w:rPr>
            </w:pPr>
          </w:p>
        </w:tc>
        <w:tc>
          <w:tcPr>
            <w:tcW w:w="2402" w:type="dxa"/>
            <w:tcBorders>
              <w:bottom w:val="single" w:sz="12" w:space="0" w:color="auto"/>
            </w:tcBorders>
          </w:tcPr>
          <w:p w14:paraId="7AA01DD9" w14:textId="0719BF26" w:rsidR="00136346" w:rsidRPr="00892C6A" w:rsidRDefault="00136346" w:rsidP="00391FBB">
            <w:pPr>
              <w:spacing w:before="20" w:after="20"/>
              <w:rPr>
                <w:rFonts w:ascii="Gudea" w:hAnsi="Gudea"/>
              </w:rPr>
            </w:pPr>
          </w:p>
        </w:tc>
        <w:tc>
          <w:tcPr>
            <w:tcW w:w="2402" w:type="dxa"/>
            <w:tcBorders>
              <w:bottom w:val="single" w:sz="12" w:space="0" w:color="auto"/>
            </w:tcBorders>
          </w:tcPr>
          <w:p w14:paraId="6BA615D3" w14:textId="50EBF4C3"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5DA03391" w14:textId="548D6F19" w:rsidR="00136346" w:rsidRPr="00892C6A" w:rsidRDefault="00136346" w:rsidP="00391FBB">
            <w:pPr>
              <w:spacing w:before="20" w:after="20"/>
              <w:rPr>
                <w:rFonts w:ascii="Gudea" w:hAnsi="Gudea"/>
              </w:rPr>
            </w:pPr>
          </w:p>
        </w:tc>
      </w:tr>
    </w:tbl>
    <w:p w14:paraId="0102A73C" w14:textId="77777777" w:rsidR="00136346" w:rsidRDefault="00136346"/>
    <w:tbl>
      <w:tblPr>
        <w:tblStyle w:val="Tabel-Gitter"/>
        <w:tblW w:w="0" w:type="auto"/>
        <w:tblLayout w:type="fixed"/>
        <w:tblLook w:val="04A0" w:firstRow="1" w:lastRow="0" w:firstColumn="1" w:lastColumn="0" w:noHBand="0" w:noVBand="1"/>
        <w:tblDescription w:val="Tabel 12"/>
      </w:tblPr>
      <w:tblGrid>
        <w:gridCol w:w="2402"/>
        <w:gridCol w:w="2402"/>
        <w:gridCol w:w="2402"/>
        <w:gridCol w:w="2402"/>
      </w:tblGrid>
      <w:tr w:rsidR="00136346" w:rsidRPr="00F75778" w14:paraId="6096C15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FBE541" w14:textId="3D3F536C" w:rsidR="00136346" w:rsidRPr="00F75778" w:rsidRDefault="00136346" w:rsidP="00DD2DA3">
            <w:pPr>
              <w:spacing w:before="120" w:after="120"/>
              <w:jc w:val="both"/>
              <w:rPr>
                <w:lang w:val="en-US"/>
              </w:rPr>
            </w:pPr>
            <w:r w:rsidRPr="00C425FC">
              <w:rPr>
                <w:rFonts w:ascii="Gudea" w:hAnsi="Gudea"/>
                <w:b/>
                <w:bCs/>
                <w:color w:val="0D414E"/>
                <w:lang w:val="en-US"/>
              </w:rPr>
              <w:t>2.3.6</w:t>
            </w:r>
            <w:r w:rsidRPr="00C425FC">
              <w:rPr>
                <w:rFonts w:ascii="Gudea" w:hAnsi="Gudea"/>
                <w:color w:val="0D414E"/>
                <w:lang w:val="en-US"/>
              </w:rPr>
              <w:t xml:space="preserve"> </w:t>
            </w:r>
            <w:r w:rsidR="00C425FC" w:rsidRPr="00C425FC">
              <w:rPr>
                <w:rFonts w:ascii="Gudea" w:hAnsi="Gudea"/>
                <w:color w:val="0D414E"/>
                <w:lang w:val="en-US"/>
              </w:rPr>
              <w:t xml:space="preserve">It is </w:t>
            </w:r>
            <w:r w:rsidR="00C425FC" w:rsidRPr="00C425FC">
              <w:rPr>
                <w:rFonts w:ascii="Gudea" w:hAnsi="Gudea"/>
                <w:b/>
                <w:bCs/>
                <w:color w:val="0D414E"/>
                <w:lang w:val="en-US"/>
              </w:rPr>
              <w:t>recommended</w:t>
            </w:r>
            <w:r w:rsidR="00C425FC" w:rsidRPr="00C425FC">
              <w:rPr>
                <w:rFonts w:ascii="Gudea" w:hAnsi="Gudea"/>
                <w:color w:val="0D414E"/>
                <w:lang w:val="en-US"/>
              </w:rPr>
              <w:t xml:space="preserve"> that the board of directors elect the chairman and the vice-chairman (if any) of the foundation for </w:t>
            </w:r>
            <w:r w:rsidR="00F75778">
              <w:rPr>
                <w:rFonts w:ascii="Gudea" w:hAnsi="Gudea"/>
                <w:color w:val="0D414E"/>
                <w:lang w:val="en-US"/>
              </w:rPr>
              <w:t>one</w:t>
            </w:r>
            <w:r w:rsidR="00C425FC" w:rsidRPr="00C425FC">
              <w:rPr>
                <w:rFonts w:ascii="Gudea" w:hAnsi="Gudea"/>
                <w:color w:val="0D414E"/>
                <w:lang w:val="en-US"/>
              </w:rPr>
              <w:t xml:space="preserve"> year at a time. Re-election may take place.</w:t>
            </w:r>
          </w:p>
        </w:tc>
      </w:tr>
      <w:tr w:rsidR="00136346" w14:paraId="58E4B558" w14:textId="77777777" w:rsidTr="00CA591E">
        <w:trPr>
          <w:cantSplit/>
          <w:trHeight w:val="397"/>
          <w:tblHeader/>
        </w:trPr>
        <w:tc>
          <w:tcPr>
            <w:tcW w:w="2402" w:type="dxa"/>
            <w:vMerge w:val="restart"/>
            <w:tcBorders>
              <w:left w:val="single" w:sz="12" w:space="0" w:color="auto"/>
            </w:tcBorders>
            <w:shd w:val="clear" w:color="auto" w:fill="0D414E"/>
            <w:vAlign w:val="center"/>
          </w:tcPr>
          <w:p w14:paraId="1283C81A" w14:textId="6D65B858" w:rsidR="00136346" w:rsidRPr="00A0482C"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64A04856" w14:textId="394E15FF" w:rsidR="00136346" w:rsidRPr="00A0482C"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404029A" w14:textId="48CEC1CE" w:rsidR="00136346" w:rsidRPr="00A0482C" w:rsidRDefault="00945C02" w:rsidP="00391FBB">
            <w:pPr>
              <w:spacing w:before="20" w:after="20"/>
              <w:jc w:val="center"/>
              <w:rPr>
                <w:rFonts w:ascii="Gudea" w:hAnsi="Gudea"/>
                <w:b/>
                <w:bCs/>
              </w:rPr>
            </w:pPr>
            <w:r>
              <w:rPr>
                <w:rFonts w:ascii="Gudea" w:hAnsi="Gudea"/>
                <w:b/>
                <w:bCs/>
              </w:rPr>
              <w:t>Not applicable</w:t>
            </w:r>
          </w:p>
        </w:tc>
      </w:tr>
      <w:tr w:rsidR="00136346" w14:paraId="582E3427" w14:textId="77777777" w:rsidTr="00CA591E">
        <w:trPr>
          <w:cantSplit/>
          <w:trHeight w:val="421"/>
          <w:tblHeader/>
        </w:trPr>
        <w:tc>
          <w:tcPr>
            <w:tcW w:w="2402" w:type="dxa"/>
            <w:vMerge/>
            <w:tcBorders>
              <w:left w:val="single" w:sz="12" w:space="0" w:color="auto"/>
            </w:tcBorders>
            <w:shd w:val="clear" w:color="auto" w:fill="0D414E"/>
          </w:tcPr>
          <w:p w14:paraId="590DE448" w14:textId="77777777" w:rsidR="00136346" w:rsidRPr="00892C6A" w:rsidRDefault="00136346" w:rsidP="00391FBB">
            <w:pPr>
              <w:spacing w:before="20" w:after="20"/>
              <w:rPr>
                <w:rFonts w:ascii="Gudea" w:hAnsi="Gudea"/>
              </w:rPr>
            </w:pPr>
          </w:p>
        </w:tc>
        <w:tc>
          <w:tcPr>
            <w:tcW w:w="2402" w:type="dxa"/>
            <w:shd w:val="clear" w:color="auto" w:fill="0D414E"/>
          </w:tcPr>
          <w:p w14:paraId="04FB8CE7" w14:textId="71DFC740"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41593F3A" w14:textId="0101CBDA"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17DB6E96" w14:textId="77777777" w:rsidR="00136346" w:rsidRPr="00892C6A" w:rsidRDefault="00136346" w:rsidP="00391FBB">
            <w:pPr>
              <w:spacing w:before="20" w:after="20"/>
              <w:rPr>
                <w:rFonts w:ascii="Gudea" w:hAnsi="Gudea"/>
              </w:rPr>
            </w:pPr>
          </w:p>
        </w:tc>
      </w:tr>
      <w:tr w:rsidR="00136346" w14:paraId="519C3F48" w14:textId="77777777" w:rsidTr="00CA591E">
        <w:trPr>
          <w:cantSplit/>
          <w:trHeight w:val="1555"/>
          <w:tblHeader/>
        </w:trPr>
        <w:tc>
          <w:tcPr>
            <w:tcW w:w="2402" w:type="dxa"/>
            <w:tcBorders>
              <w:left w:val="single" w:sz="12" w:space="0" w:color="auto"/>
              <w:bottom w:val="single" w:sz="12" w:space="0" w:color="auto"/>
            </w:tcBorders>
          </w:tcPr>
          <w:p w14:paraId="7F9396D4" w14:textId="232BDCD1" w:rsidR="00136346" w:rsidRPr="00892C6A" w:rsidRDefault="00136346" w:rsidP="00391FBB">
            <w:pPr>
              <w:spacing w:before="20" w:after="20"/>
              <w:rPr>
                <w:rFonts w:ascii="Gudea" w:hAnsi="Gudea"/>
              </w:rPr>
            </w:pPr>
          </w:p>
        </w:tc>
        <w:tc>
          <w:tcPr>
            <w:tcW w:w="2402" w:type="dxa"/>
            <w:tcBorders>
              <w:bottom w:val="single" w:sz="12" w:space="0" w:color="auto"/>
            </w:tcBorders>
          </w:tcPr>
          <w:p w14:paraId="5C0E3AF9" w14:textId="2E919C74" w:rsidR="00136346" w:rsidRPr="00892C6A" w:rsidRDefault="00136346" w:rsidP="00391FBB">
            <w:pPr>
              <w:spacing w:before="20" w:after="20"/>
              <w:rPr>
                <w:rFonts w:ascii="Gudea" w:hAnsi="Gudea"/>
              </w:rPr>
            </w:pPr>
          </w:p>
        </w:tc>
        <w:tc>
          <w:tcPr>
            <w:tcW w:w="2402" w:type="dxa"/>
            <w:tcBorders>
              <w:bottom w:val="single" w:sz="12" w:space="0" w:color="auto"/>
            </w:tcBorders>
          </w:tcPr>
          <w:p w14:paraId="28F95B51" w14:textId="3E7F23EA"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01310BBF" w14:textId="43CA2F23" w:rsidR="00136346" w:rsidRPr="00892C6A" w:rsidRDefault="00136346" w:rsidP="00391FBB">
            <w:pPr>
              <w:spacing w:before="20" w:after="20"/>
              <w:rPr>
                <w:rFonts w:ascii="Gudea" w:hAnsi="Gudea"/>
              </w:rPr>
            </w:pPr>
          </w:p>
        </w:tc>
      </w:tr>
    </w:tbl>
    <w:p w14:paraId="531CBD0C" w14:textId="77777777" w:rsidR="00E10AB1" w:rsidRDefault="00E10AB1"/>
    <w:p w14:paraId="549E6E47" w14:textId="5CF97069" w:rsidR="00017F8C" w:rsidRPr="00017F8C" w:rsidRDefault="00E10AB1" w:rsidP="00017F8C">
      <w:pPr>
        <w:pStyle w:val="Overskrift4"/>
        <w:pageBreakBefore/>
        <w:rPr>
          <w:szCs w:val="32"/>
        </w:rPr>
      </w:pPr>
      <w:r w:rsidRPr="009D6246">
        <w:rPr>
          <w:szCs w:val="32"/>
        </w:rPr>
        <w:lastRenderedPageBreak/>
        <w:t xml:space="preserve">2.4. </w:t>
      </w:r>
      <w:r w:rsidR="00BB0922">
        <w:rPr>
          <w:szCs w:val="32"/>
        </w:rPr>
        <w:t>Independence</w:t>
      </w:r>
    </w:p>
    <w:tbl>
      <w:tblPr>
        <w:tblStyle w:val="Tabel-Gitter"/>
        <w:tblW w:w="0" w:type="auto"/>
        <w:tblLayout w:type="fixed"/>
        <w:tblLook w:val="04A0" w:firstRow="1" w:lastRow="0" w:firstColumn="1" w:lastColumn="0" w:noHBand="0" w:noVBand="1"/>
        <w:tblDescription w:val="Tabel 13"/>
      </w:tblPr>
      <w:tblGrid>
        <w:gridCol w:w="2402"/>
        <w:gridCol w:w="2402"/>
        <w:gridCol w:w="2402"/>
        <w:gridCol w:w="2402"/>
      </w:tblGrid>
      <w:tr w:rsidR="00136346" w:rsidRPr="00017F8C" w14:paraId="11FE8390"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6A509B6" w14:textId="006157DD" w:rsidR="00951416" w:rsidRPr="00951416" w:rsidRDefault="00136346" w:rsidP="00951416">
            <w:pPr>
              <w:spacing w:before="120" w:after="120"/>
              <w:jc w:val="both"/>
              <w:rPr>
                <w:rFonts w:ascii="Gudea" w:hAnsi="Gudea"/>
                <w:color w:val="0D414E"/>
                <w:lang w:val="en-US"/>
              </w:rPr>
            </w:pPr>
            <w:r w:rsidRPr="00951416">
              <w:rPr>
                <w:rFonts w:ascii="Gudea" w:hAnsi="Gudea"/>
                <w:b/>
                <w:bCs/>
                <w:color w:val="0D414E"/>
                <w:lang w:val="en-US"/>
              </w:rPr>
              <w:t>2.4.1</w:t>
            </w:r>
            <w:r w:rsidRPr="00951416">
              <w:rPr>
                <w:rFonts w:ascii="Gudea" w:hAnsi="Gudea"/>
                <w:color w:val="0D414E"/>
                <w:lang w:val="en-US"/>
              </w:rPr>
              <w:t xml:space="preserve"> </w:t>
            </w:r>
            <w:r w:rsidR="00951416" w:rsidRPr="00951416">
              <w:rPr>
                <w:rFonts w:ascii="Gudea" w:hAnsi="Gudea"/>
                <w:color w:val="0D414E"/>
                <w:lang w:val="en-US"/>
              </w:rPr>
              <w:t xml:space="preserve">It is </w:t>
            </w:r>
            <w:r w:rsidR="00951416" w:rsidRPr="00951416">
              <w:rPr>
                <w:rFonts w:ascii="Gudea" w:hAnsi="Gudea"/>
                <w:b/>
                <w:bCs/>
                <w:color w:val="0D414E"/>
                <w:lang w:val="en-US"/>
              </w:rPr>
              <w:t>recommended</w:t>
            </w:r>
            <w:r w:rsidR="00951416" w:rsidRPr="00951416">
              <w:rPr>
                <w:rFonts w:ascii="Gudea" w:hAnsi="Gudea"/>
                <w:color w:val="0D414E"/>
                <w:lang w:val="en-US"/>
              </w:rPr>
              <w:t xml:space="preserve"> that at least one third of the members of the board of directors (excluding employee representatives) are independent.</w:t>
            </w:r>
          </w:p>
          <w:p w14:paraId="04CE4EB6" w14:textId="312A29A6" w:rsidR="00951416" w:rsidRPr="00951416" w:rsidRDefault="00951416" w:rsidP="00951416">
            <w:pPr>
              <w:spacing w:before="120" w:after="120"/>
              <w:jc w:val="both"/>
              <w:rPr>
                <w:rFonts w:ascii="Gudea" w:hAnsi="Gudea"/>
                <w:color w:val="0D414E"/>
                <w:lang w:val="en-US"/>
              </w:rPr>
            </w:pPr>
            <w:r w:rsidRPr="00951416">
              <w:rPr>
                <w:rFonts w:ascii="Gudea" w:hAnsi="Gudea"/>
                <w:color w:val="0D414E"/>
                <w:lang w:val="en-US"/>
              </w:rPr>
              <w:t>To be considered independent, this person may not, for example:</w:t>
            </w:r>
          </w:p>
          <w:p w14:paraId="79AE5E6D"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be, or within the past three years have been, a member of the executive board or senior employee of the foundation or of an essential subsidiary or an essential associated company of the foundation, </w:t>
            </w:r>
          </w:p>
          <w:p w14:paraId="31697249"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within the past five years have received larger emoluments, including distributions or other benefits from the foundation or a subsidiary or associated company to the foundation in other capacity than as member of the board of directors of the foundation, </w:t>
            </w:r>
          </w:p>
          <w:p w14:paraId="35522992"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within the past year have had a significant business relationship (e.g. personal or indirectly as partner or employee, shareholder, customer, supplier or member of the executive management of companies with corresponding connection) with the foundation or a subsidiary or associated company of the foundation,</w:t>
            </w:r>
          </w:p>
          <w:p w14:paraId="2C1191B8"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or within the past three years have been, an employee or partner of the external auditor of the foundation or its subsidiaries,</w:t>
            </w:r>
          </w:p>
          <w:p w14:paraId="391004DA"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have been a member of the board of directors or executive board of the foundation for more than 12 years,</w:t>
            </w:r>
          </w:p>
          <w:p w14:paraId="36970433"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close relative or in another way be very close to persons who are not considered as independent,</w:t>
            </w:r>
          </w:p>
          <w:p w14:paraId="5A88ECAC"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be the founder or significant donor or contributor, </w:t>
            </w:r>
          </w:p>
          <w:p w14:paraId="51EC5BA6"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member of the board of directors of the foundation if the purpose of the foundation is to grant support to the board member's family or others who are especially close to the board member,</w:t>
            </w:r>
          </w:p>
          <w:p w14:paraId="7384CEFC"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member of the management of an organisation, another foundation or similar, which receives or repeatedly within the past five years have received significant donations from the foundation, or</w:t>
            </w:r>
          </w:p>
          <w:p w14:paraId="3D341460" w14:textId="02571EC7" w:rsidR="00136346" w:rsidRPr="00951416" w:rsidRDefault="00951416" w:rsidP="00951416">
            <w:pPr>
              <w:pStyle w:val="Listeafsnit"/>
              <w:numPr>
                <w:ilvl w:val="0"/>
                <w:numId w:val="14"/>
              </w:numPr>
              <w:spacing w:before="120" w:after="120"/>
              <w:jc w:val="both"/>
              <w:rPr>
                <w:rFonts w:ascii="Gudea" w:hAnsi="Gudea"/>
                <w:lang w:val="en-US"/>
              </w:rPr>
            </w:pPr>
            <w:r w:rsidRPr="00951416">
              <w:rPr>
                <w:rFonts w:ascii="Gudea" w:hAnsi="Gudea"/>
                <w:color w:val="0D414E"/>
                <w:lang w:val="en-US"/>
              </w:rPr>
              <w:t>be a member of the management of an organisation, another foundation or similar, which grants or repeatedly within the past five years have granted significant donations to the foundation.</w:t>
            </w:r>
          </w:p>
        </w:tc>
      </w:tr>
      <w:tr w:rsidR="00136346" w14:paraId="4D27DCFE" w14:textId="77777777" w:rsidTr="00CA591E">
        <w:trPr>
          <w:cantSplit/>
          <w:trHeight w:val="397"/>
          <w:tblHeader/>
        </w:trPr>
        <w:tc>
          <w:tcPr>
            <w:tcW w:w="2402" w:type="dxa"/>
            <w:vMerge w:val="restart"/>
            <w:tcBorders>
              <w:left w:val="single" w:sz="12" w:space="0" w:color="auto"/>
            </w:tcBorders>
            <w:shd w:val="clear" w:color="auto" w:fill="0D414E"/>
            <w:vAlign w:val="center"/>
          </w:tcPr>
          <w:p w14:paraId="6C09F93C" w14:textId="1D130A3C"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5AB6F67" w14:textId="60991E74"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2CDD9EF5" w14:textId="44286B29" w:rsidR="00136346" w:rsidRPr="006E758A" w:rsidRDefault="00945C02" w:rsidP="00391FBB">
            <w:pPr>
              <w:spacing w:before="20" w:after="20"/>
              <w:jc w:val="center"/>
              <w:rPr>
                <w:rFonts w:ascii="Gudea" w:hAnsi="Gudea"/>
                <w:b/>
                <w:bCs/>
              </w:rPr>
            </w:pPr>
            <w:r>
              <w:rPr>
                <w:rFonts w:ascii="Gudea" w:hAnsi="Gudea"/>
                <w:b/>
                <w:bCs/>
              </w:rPr>
              <w:t>Not applicable</w:t>
            </w:r>
          </w:p>
        </w:tc>
      </w:tr>
      <w:tr w:rsidR="00136346" w14:paraId="31A1F041" w14:textId="77777777" w:rsidTr="00434D98">
        <w:trPr>
          <w:cantSplit/>
          <w:trHeight w:val="347"/>
          <w:tblHeader/>
        </w:trPr>
        <w:tc>
          <w:tcPr>
            <w:tcW w:w="2402" w:type="dxa"/>
            <w:vMerge/>
            <w:tcBorders>
              <w:left w:val="single" w:sz="12" w:space="0" w:color="auto"/>
            </w:tcBorders>
            <w:shd w:val="clear" w:color="auto" w:fill="0D414E"/>
          </w:tcPr>
          <w:p w14:paraId="0D55DAC3" w14:textId="77777777" w:rsidR="00136346" w:rsidRPr="00892C6A" w:rsidRDefault="00136346" w:rsidP="00391FBB">
            <w:pPr>
              <w:spacing w:before="20" w:after="20"/>
              <w:rPr>
                <w:rFonts w:ascii="Gudea" w:hAnsi="Gudea"/>
              </w:rPr>
            </w:pPr>
          </w:p>
        </w:tc>
        <w:tc>
          <w:tcPr>
            <w:tcW w:w="2402" w:type="dxa"/>
            <w:shd w:val="clear" w:color="auto" w:fill="0D414E"/>
          </w:tcPr>
          <w:p w14:paraId="31B62031" w14:textId="711B9743"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32FDB7DE" w14:textId="7FA856E0"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4A837EBD" w14:textId="77777777" w:rsidR="00136346" w:rsidRPr="00892C6A" w:rsidRDefault="00136346" w:rsidP="00391FBB">
            <w:pPr>
              <w:spacing w:before="20" w:after="20"/>
              <w:rPr>
                <w:rFonts w:ascii="Gudea" w:hAnsi="Gudea"/>
              </w:rPr>
            </w:pPr>
          </w:p>
        </w:tc>
      </w:tr>
      <w:tr w:rsidR="00136346" w14:paraId="15639E50" w14:textId="77777777" w:rsidTr="00CA591E">
        <w:trPr>
          <w:cantSplit/>
          <w:trHeight w:val="1519"/>
          <w:tblHeader/>
        </w:trPr>
        <w:tc>
          <w:tcPr>
            <w:tcW w:w="2402" w:type="dxa"/>
            <w:tcBorders>
              <w:left w:val="single" w:sz="12" w:space="0" w:color="auto"/>
              <w:bottom w:val="single" w:sz="12" w:space="0" w:color="auto"/>
            </w:tcBorders>
          </w:tcPr>
          <w:p w14:paraId="6A1927C5" w14:textId="77777777" w:rsidR="00136346" w:rsidRDefault="00136346" w:rsidP="00391FBB">
            <w:pPr>
              <w:spacing w:before="20" w:after="20"/>
              <w:rPr>
                <w:rFonts w:ascii="Gudea" w:hAnsi="Gudea"/>
              </w:rPr>
            </w:pPr>
          </w:p>
          <w:p w14:paraId="3DBDB717" w14:textId="77777777" w:rsidR="00017F8C" w:rsidRDefault="00017F8C" w:rsidP="00391FBB">
            <w:pPr>
              <w:spacing w:before="20" w:after="20"/>
              <w:rPr>
                <w:rFonts w:ascii="Gudea" w:hAnsi="Gudea"/>
              </w:rPr>
            </w:pPr>
          </w:p>
          <w:p w14:paraId="6CD0AC6C" w14:textId="77777777" w:rsidR="00017F8C" w:rsidRDefault="00017F8C" w:rsidP="00391FBB">
            <w:pPr>
              <w:spacing w:before="20" w:after="20"/>
              <w:rPr>
                <w:rFonts w:ascii="Gudea" w:hAnsi="Gudea"/>
              </w:rPr>
            </w:pPr>
          </w:p>
          <w:p w14:paraId="1A349414" w14:textId="77777777" w:rsidR="00017F8C" w:rsidRDefault="00017F8C" w:rsidP="00391FBB">
            <w:pPr>
              <w:spacing w:before="20" w:after="20"/>
              <w:rPr>
                <w:rFonts w:ascii="Gudea" w:hAnsi="Gudea"/>
              </w:rPr>
            </w:pPr>
          </w:p>
          <w:p w14:paraId="168CF4E9" w14:textId="77777777" w:rsidR="00017F8C" w:rsidRDefault="00017F8C" w:rsidP="00391FBB">
            <w:pPr>
              <w:spacing w:before="20" w:after="20"/>
              <w:rPr>
                <w:rFonts w:ascii="Gudea" w:hAnsi="Gudea"/>
              </w:rPr>
            </w:pPr>
          </w:p>
          <w:p w14:paraId="60D1CC34" w14:textId="77777777" w:rsidR="00017F8C" w:rsidRDefault="00017F8C" w:rsidP="00391FBB">
            <w:pPr>
              <w:spacing w:before="20" w:after="20"/>
              <w:rPr>
                <w:rFonts w:ascii="Gudea" w:hAnsi="Gudea"/>
              </w:rPr>
            </w:pPr>
          </w:p>
          <w:p w14:paraId="2118B7CB" w14:textId="77777777" w:rsidR="00017F8C" w:rsidRDefault="00017F8C" w:rsidP="00391FBB">
            <w:pPr>
              <w:spacing w:before="20" w:after="20"/>
              <w:rPr>
                <w:rFonts w:ascii="Gudea" w:hAnsi="Gudea"/>
              </w:rPr>
            </w:pPr>
          </w:p>
          <w:p w14:paraId="28182923" w14:textId="77777777" w:rsidR="00017F8C" w:rsidRDefault="00017F8C" w:rsidP="00391FBB">
            <w:pPr>
              <w:spacing w:before="20" w:after="20"/>
              <w:rPr>
                <w:rFonts w:ascii="Gudea" w:hAnsi="Gudea"/>
              </w:rPr>
            </w:pPr>
          </w:p>
          <w:p w14:paraId="030D011D" w14:textId="77777777" w:rsidR="00017F8C" w:rsidRDefault="00017F8C" w:rsidP="00391FBB">
            <w:pPr>
              <w:spacing w:before="20" w:after="20"/>
              <w:rPr>
                <w:rFonts w:ascii="Gudea" w:hAnsi="Gudea"/>
              </w:rPr>
            </w:pPr>
          </w:p>
          <w:p w14:paraId="3718DCD5" w14:textId="77777777" w:rsidR="00017F8C" w:rsidRDefault="00017F8C" w:rsidP="00391FBB">
            <w:pPr>
              <w:spacing w:before="20" w:after="20"/>
              <w:rPr>
                <w:rFonts w:ascii="Gudea" w:hAnsi="Gudea"/>
              </w:rPr>
            </w:pPr>
          </w:p>
          <w:p w14:paraId="2C8AAE0E" w14:textId="2AC555A3" w:rsidR="00017F8C" w:rsidRPr="00892C6A" w:rsidRDefault="00017F8C" w:rsidP="00391FBB">
            <w:pPr>
              <w:spacing w:before="20" w:after="20"/>
              <w:rPr>
                <w:rFonts w:ascii="Gudea" w:hAnsi="Gudea"/>
              </w:rPr>
            </w:pPr>
          </w:p>
        </w:tc>
        <w:tc>
          <w:tcPr>
            <w:tcW w:w="2402" w:type="dxa"/>
            <w:tcBorders>
              <w:bottom w:val="single" w:sz="12" w:space="0" w:color="auto"/>
            </w:tcBorders>
          </w:tcPr>
          <w:p w14:paraId="5F440AA7" w14:textId="5FBB2D4A" w:rsidR="00136346" w:rsidRPr="00892C6A" w:rsidRDefault="00136346" w:rsidP="00391FBB">
            <w:pPr>
              <w:spacing w:before="20" w:after="20"/>
              <w:rPr>
                <w:rFonts w:ascii="Gudea" w:hAnsi="Gudea"/>
              </w:rPr>
            </w:pPr>
          </w:p>
        </w:tc>
        <w:tc>
          <w:tcPr>
            <w:tcW w:w="2402" w:type="dxa"/>
            <w:tcBorders>
              <w:bottom w:val="single" w:sz="12" w:space="0" w:color="auto"/>
            </w:tcBorders>
          </w:tcPr>
          <w:p w14:paraId="50599204" w14:textId="29DB5E3E"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7438C21" w14:textId="64C30D20" w:rsidR="00136346" w:rsidRPr="00892C6A" w:rsidRDefault="00136346" w:rsidP="00391FBB">
            <w:pPr>
              <w:spacing w:before="20" w:after="20"/>
              <w:rPr>
                <w:rFonts w:ascii="Gudea" w:hAnsi="Gudea"/>
              </w:rPr>
            </w:pPr>
          </w:p>
        </w:tc>
      </w:tr>
    </w:tbl>
    <w:p w14:paraId="4B6B927B" w14:textId="0992D426" w:rsidR="00E10AB1" w:rsidRDefault="00E10AB1" w:rsidP="00B4096E">
      <w:pPr>
        <w:pStyle w:val="Overskrift4"/>
        <w:spacing w:before="1920"/>
        <w:rPr>
          <w:sz w:val="26"/>
        </w:rPr>
      </w:pPr>
      <w:r w:rsidRPr="009D6246">
        <w:rPr>
          <w:szCs w:val="32"/>
        </w:rPr>
        <w:lastRenderedPageBreak/>
        <w:t xml:space="preserve">2.5. </w:t>
      </w:r>
      <w:r w:rsidR="00EF473C">
        <w:rPr>
          <w:szCs w:val="32"/>
        </w:rPr>
        <w:t>Appointment period</w:t>
      </w:r>
    </w:p>
    <w:tbl>
      <w:tblPr>
        <w:tblStyle w:val="Tabel-Gitter"/>
        <w:tblW w:w="0" w:type="auto"/>
        <w:tblLayout w:type="fixed"/>
        <w:tblLook w:val="04A0" w:firstRow="1" w:lastRow="0" w:firstColumn="1" w:lastColumn="0" w:noHBand="0" w:noVBand="1"/>
        <w:tblDescription w:val="Tabel 14"/>
      </w:tblPr>
      <w:tblGrid>
        <w:gridCol w:w="2402"/>
        <w:gridCol w:w="2402"/>
        <w:gridCol w:w="2402"/>
        <w:gridCol w:w="2402"/>
      </w:tblGrid>
      <w:tr w:rsidR="00136346" w14:paraId="29EBC6E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D1D58FD" w14:textId="47160C65" w:rsidR="00136346" w:rsidRPr="00264CA1" w:rsidRDefault="00136346" w:rsidP="00DD2DA3">
            <w:pPr>
              <w:spacing w:before="120" w:after="120"/>
              <w:jc w:val="both"/>
              <w:rPr>
                <w:rFonts w:ascii="Gudea" w:hAnsi="Gudea"/>
                <w:color w:val="0D414E"/>
              </w:rPr>
            </w:pPr>
            <w:r w:rsidRPr="009A6903">
              <w:rPr>
                <w:rFonts w:ascii="Gudea" w:hAnsi="Gudea"/>
                <w:b/>
                <w:bCs/>
                <w:color w:val="0D414E"/>
                <w:lang w:val="en-US"/>
              </w:rPr>
              <w:t>2.5.1</w:t>
            </w:r>
            <w:r w:rsidRPr="002C0421">
              <w:rPr>
                <w:rFonts w:ascii="Gudea" w:hAnsi="Gudea"/>
                <w:color w:val="0D414E"/>
                <w:lang w:val="en-US"/>
              </w:rPr>
              <w:t xml:space="preserve"> </w:t>
            </w:r>
            <w:r w:rsidR="002C0421" w:rsidRPr="009A6903">
              <w:rPr>
                <w:rFonts w:ascii="Gudea" w:hAnsi="Gudea"/>
                <w:color w:val="0D414E"/>
                <w:lang w:val="en-US"/>
              </w:rPr>
              <w:t xml:space="preserve">It is </w:t>
            </w:r>
            <w:r w:rsidR="002C0421" w:rsidRPr="009A6903">
              <w:rPr>
                <w:rFonts w:ascii="Gudea" w:hAnsi="Gudea"/>
                <w:b/>
                <w:bCs/>
                <w:color w:val="0D414E"/>
                <w:lang w:val="en-US"/>
              </w:rPr>
              <w:t>recommended</w:t>
            </w:r>
            <w:r w:rsidR="002C0421" w:rsidRPr="009A6903">
              <w:rPr>
                <w:rFonts w:ascii="Gudea" w:hAnsi="Gudea"/>
                <w:color w:val="0D414E"/>
                <w:lang w:val="en-US"/>
              </w:rPr>
              <w:t xml:space="preserve"> that members of the board of directors be appointed for a minimum period of two years at a time and a maximum period of four years at a time. Reappointment can take place.</w:t>
            </w:r>
          </w:p>
        </w:tc>
      </w:tr>
      <w:tr w:rsidR="00136346" w14:paraId="65F0306D" w14:textId="77777777" w:rsidTr="00CA591E">
        <w:trPr>
          <w:cantSplit/>
          <w:trHeight w:val="397"/>
          <w:tblHeader/>
        </w:trPr>
        <w:tc>
          <w:tcPr>
            <w:tcW w:w="2402" w:type="dxa"/>
            <w:vMerge w:val="restart"/>
            <w:tcBorders>
              <w:left w:val="single" w:sz="12" w:space="0" w:color="auto"/>
            </w:tcBorders>
            <w:shd w:val="clear" w:color="auto" w:fill="0D414E"/>
            <w:vAlign w:val="center"/>
          </w:tcPr>
          <w:p w14:paraId="553AD327" w14:textId="023D39FC"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CC35855" w14:textId="3C78B05E"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D20948F" w14:textId="311E79E7" w:rsidR="00136346" w:rsidRPr="006E758A" w:rsidRDefault="00945C02" w:rsidP="00391FBB">
            <w:pPr>
              <w:spacing w:before="20" w:after="20"/>
              <w:jc w:val="center"/>
              <w:rPr>
                <w:rFonts w:ascii="Gudea" w:hAnsi="Gudea"/>
                <w:b/>
                <w:bCs/>
              </w:rPr>
            </w:pPr>
            <w:r>
              <w:rPr>
                <w:rFonts w:ascii="Gudea" w:hAnsi="Gudea"/>
                <w:b/>
                <w:bCs/>
              </w:rPr>
              <w:t>Not applicable</w:t>
            </w:r>
          </w:p>
        </w:tc>
      </w:tr>
      <w:tr w:rsidR="00136346" w14:paraId="1DE3E423" w14:textId="77777777" w:rsidTr="00CA591E">
        <w:trPr>
          <w:cantSplit/>
          <w:trHeight w:val="423"/>
          <w:tblHeader/>
        </w:trPr>
        <w:tc>
          <w:tcPr>
            <w:tcW w:w="2402" w:type="dxa"/>
            <w:vMerge/>
            <w:tcBorders>
              <w:left w:val="single" w:sz="12" w:space="0" w:color="auto"/>
            </w:tcBorders>
            <w:shd w:val="clear" w:color="auto" w:fill="0D414E"/>
          </w:tcPr>
          <w:p w14:paraId="4A7EB6D0" w14:textId="77777777" w:rsidR="00136346" w:rsidRPr="00892C6A" w:rsidRDefault="00136346" w:rsidP="00391FBB">
            <w:pPr>
              <w:spacing w:before="20" w:after="20"/>
              <w:rPr>
                <w:rFonts w:ascii="Gudea" w:hAnsi="Gudea"/>
              </w:rPr>
            </w:pPr>
          </w:p>
        </w:tc>
        <w:tc>
          <w:tcPr>
            <w:tcW w:w="2402" w:type="dxa"/>
            <w:shd w:val="clear" w:color="auto" w:fill="0D414E"/>
          </w:tcPr>
          <w:p w14:paraId="7A383502" w14:textId="056C774C"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595679B2" w14:textId="1A8CADEB"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65879820" w14:textId="77777777" w:rsidR="00136346" w:rsidRPr="00892C6A" w:rsidRDefault="00136346" w:rsidP="00391FBB">
            <w:pPr>
              <w:spacing w:before="20" w:after="20"/>
              <w:rPr>
                <w:rFonts w:ascii="Gudea" w:hAnsi="Gudea"/>
              </w:rPr>
            </w:pPr>
          </w:p>
        </w:tc>
      </w:tr>
      <w:tr w:rsidR="00136346" w14:paraId="496582B7" w14:textId="77777777" w:rsidTr="00CA591E">
        <w:trPr>
          <w:cantSplit/>
          <w:trHeight w:val="1555"/>
          <w:tblHeader/>
        </w:trPr>
        <w:tc>
          <w:tcPr>
            <w:tcW w:w="2402" w:type="dxa"/>
            <w:tcBorders>
              <w:left w:val="single" w:sz="12" w:space="0" w:color="auto"/>
              <w:bottom w:val="single" w:sz="12" w:space="0" w:color="auto"/>
            </w:tcBorders>
          </w:tcPr>
          <w:p w14:paraId="4AB3C464" w14:textId="7594B166" w:rsidR="00136346" w:rsidRPr="00892C6A" w:rsidRDefault="00136346" w:rsidP="00391FBB">
            <w:pPr>
              <w:spacing w:before="20" w:after="20"/>
              <w:jc w:val="both"/>
              <w:rPr>
                <w:rFonts w:ascii="Gudea" w:hAnsi="Gudea"/>
              </w:rPr>
            </w:pPr>
          </w:p>
        </w:tc>
        <w:tc>
          <w:tcPr>
            <w:tcW w:w="2402" w:type="dxa"/>
            <w:tcBorders>
              <w:bottom w:val="single" w:sz="12" w:space="0" w:color="auto"/>
            </w:tcBorders>
          </w:tcPr>
          <w:p w14:paraId="6D821A93" w14:textId="49810474" w:rsidR="00136346" w:rsidRPr="00892C6A" w:rsidRDefault="00136346" w:rsidP="00391FBB">
            <w:pPr>
              <w:spacing w:before="20" w:after="20"/>
              <w:rPr>
                <w:rFonts w:ascii="Gudea" w:hAnsi="Gudea"/>
              </w:rPr>
            </w:pPr>
          </w:p>
        </w:tc>
        <w:tc>
          <w:tcPr>
            <w:tcW w:w="2402" w:type="dxa"/>
            <w:tcBorders>
              <w:bottom w:val="single" w:sz="12" w:space="0" w:color="auto"/>
            </w:tcBorders>
          </w:tcPr>
          <w:p w14:paraId="334268F9" w14:textId="2DEBC8BF" w:rsidR="00136346" w:rsidRPr="00892C6A" w:rsidRDefault="00136346" w:rsidP="00391FBB">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15C1DDC5" w14:textId="6F731B50" w:rsidR="00136346" w:rsidRPr="00892C6A" w:rsidRDefault="00136346" w:rsidP="00391FBB">
            <w:pPr>
              <w:spacing w:before="20" w:after="20"/>
              <w:rPr>
                <w:rFonts w:ascii="Gudea" w:hAnsi="Gudea"/>
              </w:rPr>
            </w:pPr>
          </w:p>
        </w:tc>
      </w:tr>
    </w:tbl>
    <w:p w14:paraId="30B6D475" w14:textId="77777777" w:rsidR="009B4B68" w:rsidRDefault="009B4B68"/>
    <w:tbl>
      <w:tblPr>
        <w:tblStyle w:val="Tabel-Gitter"/>
        <w:tblW w:w="0" w:type="auto"/>
        <w:tblLayout w:type="fixed"/>
        <w:tblLook w:val="04A0" w:firstRow="1" w:lastRow="0" w:firstColumn="1" w:lastColumn="0" w:noHBand="0" w:noVBand="1"/>
        <w:tblDescription w:val="Tabel 15"/>
      </w:tblPr>
      <w:tblGrid>
        <w:gridCol w:w="2402"/>
        <w:gridCol w:w="2402"/>
        <w:gridCol w:w="2402"/>
        <w:gridCol w:w="2402"/>
      </w:tblGrid>
      <w:tr w:rsidR="00136346" w:rsidRPr="00017F8C" w14:paraId="6E0D78F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3812FA3" w14:textId="74F38BD5" w:rsidR="00136346" w:rsidRPr="003F230E" w:rsidRDefault="00D64DBA" w:rsidP="00DD2DA3">
            <w:pPr>
              <w:spacing w:before="120" w:after="120"/>
              <w:jc w:val="both"/>
              <w:rPr>
                <w:rFonts w:ascii="Gudea" w:hAnsi="Gudea"/>
                <w:color w:val="0D414E"/>
                <w:lang w:val="en-US"/>
              </w:rPr>
            </w:pPr>
            <w:r w:rsidRPr="003F230E">
              <w:rPr>
                <w:rFonts w:ascii="Gudea" w:hAnsi="Gudea"/>
                <w:b/>
                <w:bCs/>
                <w:color w:val="0D414E"/>
                <w:lang w:val="en-US"/>
              </w:rPr>
              <w:t>2.5.2</w:t>
            </w:r>
            <w:r w:rsidRPr="003F230E">
              <w:rPr>
                <w:rFonts w:ascii="Gudea" w:hAnsi="Gudea"/>
                <w:color w:val="0D414E"/>
                <w:lang w:val="en-US"/>
              </w:rPr>
              <w:t xml:space="preserve"> </w:t>
            </w:r>
            <w:r w:rsidR="003F230E" w:rsidRPr="003F230E">
              <w:rPr>
                <w:rFonts w:ascii="Gudea" w:hAnsi="Gudea"/>
                <w:color w:val="0D414E"/>
                <w:lang w:val="en-US"/>
              </w:rPr>
              <w:t xml:space="preserve">It is </w:t>
            </w:r>
            <w:r w:rsidR="003F230E" w:rsidRPr="003F230E">
              <w:rPr>
                <w:rFonts w:ascii="Gudea" w:hAnsi="Gudea"/>
                <w:b/>
                <w:bCs/>
                <w:color w:val="0D414E"/>
                <w:lang w:val="en-US"/>
              </w:rPr>
              <w:t>recommended</w:t>
            </w:r>
            <w:r w:rsidR="003F230E" w:rsidRPr="003F230E">
              <w:rPr>
                <w:rFonts w:ascii="Gudea" w:hAnsi="Gudea"/>
                <w:color w:val="0D414E"/>
                <w:lang w:val="en-US"/>
              </w:rPr>
              <w:t xml:space="preserve"> that an age limit for members of the board of directors be set, which is published in the management commentary or on the foundation's website.</w:t>
            </w:r>
          </w:p>
        </w:tc>
      </w:tr>
      <w:tr w:rsidR="00136346" w:rsidRPr="00892C6A" w14:paraId="10F85391" w14:textId="77777777" w:rsidTr="003F230E">
        <w:trPr>
          <w:cantSplit/>
          <w:trHeight w:hRule="exact" w:val="377"/>
          <w:tblHeader/>
        </w:trPr>
        <w:tc>
          <w:tcPr>
            <w:tcW w:w="2402" w:type="dxa"/>
            <w:vMerge w:val="restart"/>
            <w:tcBorders>
              <w:left w:val="single" w:sz="12" w:space="0" w:color="auto"/>
            </w:tcBorders>
            <w:shd w:val="clear" w:color="auto" w:fill="0D414E"/>
            <w:vAlign w:val="center"/>
          </w:tcPr>
          <w:p w14:paraId="15E7C759" w14:textId="776A25E2"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7D76CC8" w14:textId="55BADA84"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1E75317D" w14:textId="5E17C2DD" w:rsidR="00136346" w:rsidRPr="006E758A" w:rsidRDefault="00945C02" w:rsidP="00391FBB">
            <w:pPr>
              <w:spacing w:before="20" w:after="20"/>
              <w:jc w:val="center"/>
              <w:rPr>
                <w:rFonts w:ascii="Gudea" w:hAnsi="Gudea"/>
                <w:b/>
                <w:bCs/>
              </w:rPr>
            </w:pPr>
            <w:r>
              <w:rPr>
                <w:rFonts w:ascii="Gudea" w:hAnsi="Gudea"/>
                <w:b/>
                <w:bCs/>
              </w:rPr>
              <w:t>Not applicable</w:t>
            </w:r>
          </w:p>
        </w:tc>
      </w:tr>
      <w:tr w:rsidR="00136346" w:rsidRPr="00892C6A" w14:paraId="14AAB098" w14:textId="77777777" w:rsidTr="003F230E">
        <w:trPr>
          <w:cantSplit/>
          <w:trHeight w:val="405"/>
          <w:tblHeader/>
        </w:trPr>
        <w:tc>
          <w:tcPr>
            <w:tcW w:w="2402" w:type="dxa"/>
            <w:vMerge/>
            <w:tcBorders>
              <w:left w:val="single" w:sz="12" w:space="0" w:color="auto"/>
            </w:tcBorders>
            <w:shd w:val="clear" w:color="auto" w:fill="0D414E"/>
          </w:tcPr>
          <w:p w14:paraId="21AA9C46" w14:textId="77777777" w:rsidR="00136346" w:rsidRPr="00892C6A" w:rsidRDefault="00136346" w:rsidP="00391FBB">
            <w:pPr>
              <w:spacing w:before="20" w:after="20"/>
              <w:rPr>
                <w:rFonts w:ascii="Gudea" w:hAnsi="Gudea"/>
              </w:rPr>
            </w:pPr>
          </w:p>
        </w:tc>
        <w:tc>
          <w:tcPr>
            <w:tcW w:w="2402" w:type="dxa"/>
            <w:shd w:val="clear" w:color="auto" w:fill="0D414E"/>
          </w:tcPr>
          <w:p w14:paraId="2939DE8E" w14:textId="628C7694"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2C1BBF1C" w14:textId="7D9BADD1"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3F7F60A0" w14:textId="77777777" w:rsidR="00136346" w:rsidRPr="00892C6A" w:rsidRDefault="00136346" w:rsidP="00391FBB">
            <w:pPr>
              <w:spacing w:before="20" w:after="20"/>
              <w:rPr>
                <w:rFonts w:ascii="Gudea" w:hAnsi="Gudea"/>
              </w:rPr>
            </w:pPr>
          </w:p>
        </w:tc>
      </w:tr>
      <w:tr w:rsidR="00136346" w14:paraId="2A763209" w14:textId="77777777" w:rsidTr="00CA591E">
        <w:trPr>
          <w:cantSplit/>
          <w:trHeight w:val="1550"/>
          <w:tblHeader/>
        </w:trPr>
        <w:tc>
          <w:tcPr>
            <w:tcW w:w="2402" w:type="dxa"/>
            <w:tcBorders>
              <w:left w:val="single" w:sz="12" w:space="0" w:color="auto"/>
              <w:bottom w:val="single" w:sz="12" w:space="0" w:color="auto"/>
            </w:tcBorders>
          </w:tcPr>
          <w:p w14:paraId="73458238" w14:textId="5A1E9739" w:rsidR="00136346" w:rsidRDefault="00136346" w:rsidP="00391FBB">
            <w:pPr>
              <w:spacing w:before="20" w:after="20"/>
            </w:pPr>
          </w:p>
        </w:tc>
        <w:tc>
          <w:tcPr>
            <w:tcW w:w="2402" w:type="dxa"/>
            <w:tcBorders>
              <w:bottom w:val="single" w:sz="12" w:space="0" w:color="auto"/>
            </w:tcBorders>
          </w:tcPr>
          <w:p w14:paraId="4CA197BA" w14:textId="4FFDE3F2" w:rsidR="00136346" w:rsidRDefault="00136346" w:rsidP="00391FBB">
            <w:pPr>
              <w:spacing w:before="20" w:after="20"/>
            </w:pPr>
          </w:p>
        </w:tc>
        <w:tc>
          <w:tcPr>
            <w:tcW w:w="2402" w:type="dxa"/>
            <w:tcBorders>
              <w:bottom w:val="single" w:sz="12" w:space="0" w:color="auto"/>
            </w:tcBorders>
          </w:tcPr>
          <w:p w14:paraId="6E469E4C" w14:textId="0310ED1D" w:rsidR="00136346" w:rsidRDefault="00136346" w:rsidP="00391FBB">
            <w:pPr>
              <w:spacing w:before="20" w:after="20"/>
            </w:pPr>
          </w:p>
        </w:tc>
        <w:tc>
          <w:tcPr>
            <w:tcW w:w="2402" w:type="dxa"/>
            <w:tcBorders>
              <w:bottom w:val="single" w:sz="12" w:space="0" w:color="auto"/>
              <w:right w:val="single" w:sz="12" w:space="0" w:color="auto"/>
              <w:tl2br w:val="nil"/>
              <w:tr2bl w:val="nil"/>
            </w:tcBorders>
            <w:shd w:val="clear" w:color="auto" w:fill="0D414E"/>
          </w:tcPr>
          <w:p w14:paraId="2633C0BF" w14:textId="64669F65" w:rsidR="00136346" w:rsidRDefault="00136346" w:rsidP="00391FBB">
            <w:pPr>
              <w:spacing w:before="20" w:after="20"/>
            </w:pPr>
          </w:p>
        </w:tc>
      </w:tr>
    </w:tbl>
    <w:p w14:paraId="098E9166" w14:textId="741A11CE" w:rsidR="00E10AB1" w:rsidRDefault="00E10AB1" w:rsidP="00CA591E">
      <w:pPr>
        <w:pStyle w:val="Overskrift4"/>
        <w:pageBreakBefore/>
        <w:rPr>
          <w:sz w:val="26"/>
        </w:rPr>
      </w:pPr>
      <w:r w:rsidRPr="009D6246">
        <w:rPr>
          <w:szCs w:val="32"/>
        </w:rPr>
        <w:lastRenderedPageBreak/>
        <w:t>2.6. Eva</w:t>
      </w:r>
      <w:r w:rsidR="00070F10">
        <w:rPr>
          <w:szCs w:val="32"/>
        </w:rPr>
        <w:t>luation</w:t>
      </w:r>
    </w:p>
    <w:tbl>
      <w:tblPr>
        <w:tblStyle w:val="Tabel-Gitter"/>
        <w:tblW w:w="0" w:type="auto"/>
        <w:tblLayout w:type="fixed"/>
        <w:tblLook w:val="04A0" w:firstRow="1" w:lastRow="0" w:firstColumn="1" w:lastColumn="0" w:noHBand="0" w:noVBand="1"/>
        <w:tblDescription w:val="Tabel 16"/>
      </w:tblPr>
      <w:tblGrid>
        <w:gridCol w:w="2402"/>
        <w:gridCol w:w="2402"/>
        <w:gridCol w:w="2402"/>
        <w:gridCol w:w="2402"/>
      </w:tblGrid>
      <w:tr w:rsidR="00183603" w:rsidRPr="00017F8C" w14:paraId="0CC4A32A" w14:textId="77777777" w:rsidTr="00402062">
        <w:trPr>
          <w:cantSplit/>
          <w:trHeight w:val="1361"/>
          <w:tblHeader/>
        </w:trPr>
        <w:tc>
          <w:tcPr>
            <w:tcW w:w="9608" w:type="dxa"/>
            <w:gridSpan w:val="4"/>
            <w:tcBorders>
              <w:top w:val="single" w:sz="12" w:space="0" w:color="auto"/>
              <w:left w:val="single" w:sz="12" w:space="0" w:color="auto"/>
              <w:right w:val="single" w:sz="12" w:space="0" w:color="auto"/>
            </w:tcBorders>
          </w:tcPr>
          <w:p w14:paraId="0E3E72BE" w14:textId="4DF671F9" w:rsidR="004D166E" w:rsidRPr="00402062" w:rsidRDefault="00183603" w:rsidP="00E507EC">
            <w:pPr>
              <w:spacing w:before="120" w:after="120"/>
              <w:jc w:val="both"/>
              <w:rPr>
                <w:rFonts w:ascii="Gudea" w:hAnsi="Gudea"/>
                <w:color w:val="0D414E"/>
                <w:lang w:val="en-US"/>
              </w:rPr>
            </w:pPr>
            <w:r w:rsidRPr="00402062">
              <w:rPr>
                <w:rFonts w:ascii="Gudea" w:hAnsi="Gudea"/>
                <w:b/>
                <w:bCs/>
                <w:color w:val="0D414E"/>
                <w:lang w:val="en-US"/>
              </w:rPr>
              <w:t>2.6.1</w:t>
            </w:r>
            <w:r w:rsidRPr="00402062">
              <w:rPr>
                <w:rFonts w:ascii="Gudea" w:hAnsi="Gudea"/>
                <w:color w:val="0D414E"/>
                <w:lang w:val="en-US"/>
              </w:rPr>
              <w:t xml:space="preserve"> </w:t>
            </w:r>
            <w:r w:rsidR="00402062" w:rsidRPr="00402062">
              <w:rPr>
                <w:rFonts w:ascii="Gudea" w:hAnsi="Gudea"/>
                <w:color w:val="0D414E"/>
                <w:lang w:val="en-US"/>
              </w:rPr>
              <w:t xml:space="preserve">It is </w:t>
            </w:r>
            <w:r w:rsidR="00402062" w:rsidRPr="00402062">
              <w:rPr>
                <w:rFonts w:ascii="Gudea" w:hAnsi="Gudea"/>
                <w:b/>
                <w:bCs/>
                <w:color w:val="0D414E"/>
                <w:lang w:val="en-US"/>
              </w:rPr>
              <w:t>recommended</w:t>
            </w:r>
            <w:r w:rsidR="00402062" w:rsidRPr="00402062">
              <w:rPr>
                <w:rFonts w:ascii="Gudea" w:hAnsi="Gudea"/>
                <w:color w:val="0D414E"/>
                <w:lang w:val="en-US"/>
              </w:rPr>
              <w:t xml:space="preserve"> that the board of directors establish an evaluation procedure in which the contributions and performance of the board, the chairman and the individual members are evaluated annually, and that the result is discussed by the board. The nature and scope of the evaluation procedure will depend on the specific circumstances of the foundation and may vary from year to year.</w:t>
            </w:r>
          </w:p>
        </w:tc>
      </w:tr>
      <w:tr w:rsidR="00183603" w:rsidRPr="005064CA" w14:paraId="15949A4D" w14:textId="77777777" w:rsidTr="00CA591E">
        <w:trPr>
          <w:cantSplit/>
          <w:trHeight w:val="397"/>
          <w:tblHeader/>
        </w:trPr>
        <w:tc>
          <w:tcPr>
            <w:tcW w:w="2402" w:type="dxa"/>
            <w:vMerge w:val="restart"/>
            <w:tcBorders>
              <w:left w:val="single" w:sz="12" w:space="0" w:color="auto"/>
            </w:tcBorders>
            <w:shd w:val="clear" w:color="auto" w:fill="0D414E"/>
            <w:vAlign w:val="center"/>
          </w:tcPr>
          <w:p w14:paraId="6EB44850" w14:textId="2AA6E80F" w:rsidR="00183603" w:rsidRPr="00D15777"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15471EE6" w14:textId="37B2577C" w:rsidR="00183603" w:rsidRPr="00D15777"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64791E84" w14:textId="49ADA3A8" w:rsidR="00183603" w:rsidRPr="00D15777" w:rsidRDefault="00B85579" w:rsidP="00391FBB">
            <w:pPr>
              <w:spacing w:before="20" w:after="20"/>
              <w:jc w:val="center"/>
              <w:rPr>
                <w:rFonts w:ascii="Gudea" w:hAnsi="Gudea"/>
                <w:b/>
                <w:bCs/>
              </w:rPr>
            </w:pPr>
            <w:r>
              <w:rPr>
                <w:rFonts w:ascii="Gudea" w:hAnsi="Gudea"/>
                <w:b/>
                <w:bCs/>
              </w:rPr>
              <w:t>Not applicable</w:t>
            </w:r>
          </w:p>
        </w:tc>
      </w:tr>
      <w:tr w:rsidR="00183603" w14:paraId="1EF48A04" w14:textId="77777777" w:rsidTr="00CA591E">
        <w:trPr>
          <w:cantSplit/>
          <w:trHeight w:val="351"/>
          <w:tblHeader/>
        </w:trPr>
        <w:tc>
          <w:tcPr>
            <w:tcW w:w="2402" w:type="dxa"/>
            <w:vMerge/>
            <w:tcBorders>
              <w:left w:val="single" w:sz="12" w:space="0" w:color="auto"/>
            </w:tcBorders>
            <w:shd w:val="clear" w:color="auto" w:fill="0D414E"/>
          </w:tcPr>
          <w:p w14:paraId="00F0487B" w14:textId="77777777" w:rsidR="00183603" w:rsidRPr="00892C6A" w:rsidRDefault="00183603" w:rsidP="00391FBB">
            <w:pPr>
              <w:spacing w:before="20" w:after="20"/>
              <w:rPr>
                <w:rFonts w:ascii="Gudea" w:hAnsi="Gudea"/>
              </w:rPr>
            </w:pPr>
          </w:p>
        </w:tc>
        <w:tc>
          <w:tcPr>
            <w:tcW w:w="2402" w:type="dxa"/>
            <w:shd w:val="clear" w:color="auto" w:fill="0D414E"/>
          </w:tcPr>
          <w:p w14:paraId="1D193542" w14:textId="71BC9873" w:rsidR="00183603" w:rsidRPr="00892C6A" w:rsidRDefault="00B85579" w:rsidP="00391FBB">
            <w:pPr>
              <w:spacing w:before="20" w:after="20"/>
              <w:jc w:val="center"/>
              <w:rPr>
                <w:rFonts w:ascii="Gudea" w:hAnsi="Gudea"/>
                <w:i/>
                <w:iCs/>
              </w:rPr>
            </w:pPr>
            <w:r>
              <w:rPr>
                <w:rFonts w:ascii="Gudea" w:hAnsi="Gudea"/>
                <w:i/>
                <w:iCs/>
              </w:rPr>
              <w:t>why</w:t>
            </w:r>
          </w:p>
        </w:tc>
        <w:tc>
          <w:tcPr>
            <w:tcW w:w="2402" w:type="dxa"/>
            <w:shd w:val="clear" w:color="auto" w:fill="0D414E"/>
          </w:tcPr>
          <w:p w14:paraId="6B1CDCA6" w14:textId="6C12C990" w:rsidR="00183603" w:rsidRPr="00892C6A" w:rsidRDefault="00183603" w:rsidP="00391FBB">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4D49B012" w14:textId="77777777" w:rsidR="00183603" w:rsidRPr="00892C6A" w:rsidRDefault="00183603" w:rsidP="00391FBB">
            <w:pPr>
              <w:spacing w:before="20" w:after="20"/>
              <w:rPr>
                <w:rFonts w:ascii="Gudea" w:hAnsi="Gudea"/>
              </w:rPr>
            </w:pPr>
          </w:p>
        </w:tc>
      </w:tr>
      <w:tr w:rsidR="00183603" w14:paraId="34ABE7C7" w14:textId="77777777" w:rsidTr="00BE13C4">
        <w:trPr>
          <w:cantSplit/>
          <w:trHeight w:val="1555"/>
          <w:tblHeader/>
        </w:trPr>
        <w:tc>
          <w:tcPr>
            <w:tcW w:w="2402" w:type="dxa"/>
            <w:tcBorders>
              <w:left w:val="single" w:sz="12" w:space="0" w:color="auto"/>
              <w:bottom w:val="single" w:sz="12" w:space="0" w:color="auto"/>
            </w:tcBorders>
          </w:tcPr>
          <w:p w14:paraId="265F8F60" w14:textId="6C812A70" w:rsidR="00183603" w:rsidRPr="00892C6A" w:rsidRDefault="00183603" w:rsidP="00391FBB">
            <w:pPr>
              <w:spacing w:before="20" w:after="20"/>
              <w:rPr>
                <w:rFonts w:ascii="Gudea" w:hAnsi="Gudea"/>
              </w:rPr>
            </w:pPr>
          </w:p>
        </w:tc>
        <w:tc>
          <w:tcPr>
            <w:tcW w:w="2402" w:type="dxa"/>
            <w:tcBorders>
              <w:bottom w:val="single" w:sz="12" w:space="0" w:color="auto"/>
            </w:tcBorders>
          </w:tcPr>
          <w:p w14:paraId="3B0C1A23" w14:textId="10E64210" w:rsidR="00183603" w:rsidRPr="00892C6A" w:rsidRDefault="00183603" w:rsidP="00391FBB">
            <w:pPr>
              <w:spacing w:before="20" w:after="20"/>
              <w:rPr>
                <w:rFonts w:ascii="Gudea" w:hAnsi="Gudea"/>
              </w:rPr>
            </w:pPr>
          </w:p>
        </w:tc>
        <w:tc>
          <w:tcPr>
            <w:tcW w:w="2402" w:type="dxa"/>
            <w:tcBorders>
              <w:bottom w:val="single" w:sz="12" w:space="0" w:color="auto"/>
            </w:tcBorders>
          </w:tcPr>
          <w:p w14:paraId="5A537666" w14:textId="23BC7BCE" w:rsidR="00183603" w:rsidRPr="00892C6A" w:rsidRDefault="00183603" w:rsidP="00391FBB">
            <w:pPr>
              <w:spacing w:before="20" w:after="20"/>
              <w:rPr>
                <w:rFonts w:ascii="Gudea" w:hAnsi="Gudea"/>
              </w:rPr>
            </w:pPr>
          </w:p>
        </w:tc>
        <w:tc>
          <w:tcPr>
            <w:tcW w:w="2402" w:type="dxa"/>
            <w:tcBorders>
              <w:bottom w:val="single" w:sz="12" w:space="0" w:color="auto"/>
              <w:right w:val="single" w:sz="12" w:space="0" w:color="auto"/>
            </w:tcBorders>
            <w:shd w:val="clear" w:color="auto" w:fill="0D414E"/>
          </w:tcPr>
          <w:p w14:paraId="4EF1FE0C" w14:textId="629C5D84" w:rsidR="00183603" w:rsidRPr="00892C6A" w:rsidRDefault="00183603" w:rsidP="00391FBB">
            <w:pPr>
              <w:spacing w:before="20" w:after="20"/>
              <w:rPr>
                <w:rFonts w:ascii="Gudea" w:hAnsi="Gudea"/>
              </w:rPr>
            </w:pPr>
          </w:p>
        </w:tc>
      </w:tr>
    </w:tbl>
    <w:p w14:paraId="23BC65A4" w14:textId="77777777" w:rsidR="000B7EBF" w:rsidRDefault="000B7EBF"/>
    <w:tbl>
      <w:tblPr>
        <w:tblStyle w:val="Tabel-Gitter"/>
        <w:tblW w:w="0" w:type="auto"/>
        <w:tblLayout w:type="fixed"/>
        <w:tblLook w:val="04A0" w:firstRow="1" w:lastRow="0" w:firstColumn="1" w:lastColumn="0" w:noHBand="0" w:noVBand="1"/>
        <w:tblDescription w:val="Tabel 17"/>
      </w:tblPr>
      <w:tblGrid>
        <w:gridCol w:w="2402"/>
        <w:gridCol w:w="2402"/>
        <w:gridCol w:w="2402"/>
        <w:gridCol w:w="2402"/>
      </w:tblGrid>
      <w:tr w:rsidR="00D64DBA" w:rsidRPr="00017F8C" w14:paraId="2220FE4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5370F3" w14:textId="76A44A93" w:rsidR="00D64DBA" w:rsidRPr="00BA09EE" w:rsidRDefault="00D64DBA" w:rsidP="00E507EC">
            <w:pPr>
              <w:spacing w:before="120" w:after="120"/>
              <w:jc w:val="both"/>
              <w:rPr>
                <w:lang w:val="en-US"/>
              </w:rPr>
            </w:pPr>
            <w:r w:rsidRPr="00BA09EE">
              <w:rPr>
                <w:rFonts w:ascii="Gudea" w:hAnsi="Gudea"/>
                <w:b/>
                <w:bCs/>
                <w:color w:val="0D414E"/>
                <w:lang w:val="en-US"/>
              </w:rPr>
              <w:t>2.6.2</w:t>
            </w:r>
            <w:r w:rsidRPr="00BA09EE">
              <w:rPr>
                <w:rFonts w:ascii="Gudea" w:hAnsi="Gudea"/>
                <w:color w:val="0D414E"/>
                <w:lang w:val="en-US"/>
              </w:rPr>
              <w:t xml:space="preserve"> </w:t>
            </w:r>
            <w:r w:rsidR="00BA09EE" w:rsidRPr="00BA09EE">
              <w:rPr>
                <w:rFonts w:ascii="Gudea" w:hAnsi="Gudea"/>
                <w:color w:val="0D414E"/>
                <w:lang w:val="en-US"/>
              </w:rPr>
              <w:t xml:space="preserve">It is </w:t>
            </w:r>
            <w:r w:rsidR="00BA09EE" w:rsidRPr="00BA09EE">
              <w:rPr>
                <w:rFonts w:ascii="Gudea" w:hAnsi="Gudea"/>
                <w:b/>
                <w:bCs/>
                <w:color w:val="0D414E"/>
                <w:lang w:val="en-US"/>
              </w:rPr>
              <w:t>recommended</w:t>
            </w:r>
            <w:r w:rsidR="00BA09EE" w:rsidRPr="00BA09EE">
              <w:rPr>
                <w:rFonts w:ascii="Gudea" w:hAnsi="Gudea"/>
                <w:color w:val="0D414E"/>
                <w:lang w:val="en-US"/>
              </w:rPr>
              <w:t xml:space="preserve"> that once a year the board of directors evaluate the work and performance of the executive board and/or the administrator (where relevant) in accordance with predefined clear criteria and that the chairman reviews this with the person(s) concerned.</w:t>
            </w:r>
          </w:p>
        </w:tc>
      </w:tr>
      <w:tr w:rsidR="00D64DBA" w14:paraId="27A61760" w14:textId="77777777" w:rsidTr="00CA591E">
        <w:trPr>
          <w:cantSplit/>
          <w:trHeight w:val="397"/>
          <w:tblHeader/>
        </w:trPr>
        <w:tc>
          <w:tcPr>
            <w:tcW w:w="2402" w:type="dxa"/>
            <w:vMerge w:val="restart"/>
            <w:tcBorders>
              <w:left w:val="single" w:sz="12" w:space="0" w:color="auto"/>
            </w:tcBorders>
            <w:shd w:val="clear" w:color="auto" w:fill="0D414E"/>
            <w:vAlign w:val="center"/>
          </w:tcPr>
          <w:p w14:paraId="66C8E2FB" w14:textId="792E619D" w:rsidR="00D64DBA" w:rsidRPr="00D15777" w:rsidRDefault="005A23AF"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3B89F8F" w14:textId="6F9F0A95"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1CCE0BC4" w14:textId="606F7635"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37B5F7FB" w14:textId="77777777" w:rsidTr="00CA591E">
        <w:trPr>
          <w:cantSplit/>
          <w:trHeight w:val="449"/>
          <w:tblHeader/>
        </w:trPr>
        <w:tc>
          <w:tcPr>
            <w:tcW w:w="2402" w:type="dxa"/>
            <w:vMerge/>
            <w:tcBorders>
              <w:left w:val="single" w:sz="12" w:space="0" w:color="auto"/>
            </w:tcBorders>
            <w:shd w:val="clear" w:color="auto" w:fill="0D414E"/>
          </w:tcPr>
          <w:p w14:paraId="29DB880E" w14:textId="77777777" w:rsidR="00D64DBA" w:rsidRPr="00892C6A" w:rsidRDefault="00D64DBA" w:rsidP="00122ECA">
            <w:pPr>
              <w:spacing w:before="20" w:after="20"/>
              <w:rPr>
                <w:rFonts w:ascii="Gudea" w:hAnsi="Gudea"/>
              </w:rPr>
            </w:pPr>
          </w:p>
        </w:tc>
        <w:tc>
          <w:tcPr>
            <w:tcW w:w="2402" w:type="dxa"/>
            <w:shd w:val="clear" w:color="auto" w:fill="0D414E"/>
          </w:tcPr>
          <w:p w14:paraId="65FF542E" w14:textId="1350839F"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0F4D536A" w14:textId="582F541E"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2485AFCC" w14:textId="77777777" w:rsidR="00D64DBA" w:rsidRPr="00892C6A" w:rsidRDefault="00D64DBA" w:rsidP="00122ECA">
            <w:pPr>
              <w:spacing w:before="20" w:after="20"/>
              <w:rPr>
                <w:rFonts w:ascii="Gudea" w:hAnsi="Gudea"/>
              </w:rPr>
            </w:pPr>
          </w:p>
        </w:tc>
      </w:tr>
      <w:tr w:rsidR="00D64DBA" w14:paraId="471721D2" w14:textId="77777777" w:rsidTr="00CA591E">
        <w:trPr>
          <w:cantSplit/>
          <w:trHeight w:val="1555"/>
          <w:tblHeader/>
        </w:trPr>
        <w:tc>
          <w:tcPr>
            <w:tcW w:w="2402" w:type="dxa"/>
            <w:tcBorders>
              <w:left w:val="single" w:sz="12" w:space="0" w:color="auto"/>
              <w:bottom w:val="single" w:sz="12" w:space="0" w:color="auto"/>
            </w:tcBorders>
          </w:tcPr>
          <w:p w14:paraId="5AF72DFA" w14:textId="11223306" w:rsidR="00D64DBA" w:rsidRPr="00892C6A" w:rsidRDefault="00D64DBA" w:rsidP="00122ECA">
            <w:pPr>
              <w:spacing w:before="20" w:after="20"/>
              <w:rPr>
                <w:rFonts w:ascii="Gudea" w:hAnsi="Gudea"/>
              </w:rPr>
            </w:pPr>
          </w:p>
        </w:tc>
        <w:tc>
          <w:tcPr>
            <w:tcW w:w="2402" w:type="dxa"/>
            <w:tcBorders>
              <w:bottom w:val="single" w:sz="12" w:space="0" w:color="auto"/>
            </w:tcBorders>
          </w:tcPr>
          <w:p w14:paraId="57ABA8D6" w14:textId="24E21A93" w:rsidR="00D64DBA" w:rsidRPr="00892C6A" w:rsidRDefault="00D64DBA" w:rsidP="00122ECA">
            <w:pPr>
              <w:spacing w:before="20" w:after="20"/>
              <w:rPr>
                <w:rFonts w:ascii="Gudea" w:hAnsi="Gudea"/>
              </w:rPr>
            </w:pPr>
          </w:p>
        </w:tc>
        <w:tc>
          <w:tcPr>
            <w:tcW w:w="2402" w:type="dxa"/>
            <w:tcBorders>
              <w:bottom w:val="single" w:sz="12" w:space="0" w:color="auto"/>
            </w:tcBorders>
          </w:tcPr>
          <w:p w14:paraId="6F78EB7D" w14:textId="439E2444"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0CEEFAC5" w14:textId="32460798" w:rsidR="00D64DBA" w:rsidRPr="00892C6A" w:rsidRDefault="00D64DBA" w:rsidP="00122ECA">
            <w:pPr>
              <w:spacing w:before="20" w:after="20"/>
              <w:rPr>
                <w:rFonts w:ascii="Gudea" w:hAnsi="Gudea"/>
              </w:rPr>
            </w:pPr>
          </w:p>
        </w:tc>
      </w:tr>
    </w:tbl>
    <w:p w14:paraId="27CF673A" w14:textId="127FEAF0" w:rsidR="00E10AB1" w:rsidRPr="00BA09EE" w:rsidRDefault="00E10AB1" w:rsidP="00CA591E">
      <w:pPr>
        <w:pStyle w:val="Overskrift3"/>
        <w:pageBreakBefore/>
        <w:spacing w:after="360"/>
        <w:rPr>
          <w:lang w:val="en-US"/>
        </w:rPr>
      </w:pPr>
      <w:r w:rsidRPr="00BA09EE">
        <w:rPr>
          <w:szCs w:val="36"/>
          <w:lang w:val="en-US"/>
        </w:rPr>
        <w:lastRenderedPageBreak/>
        <w:t xml:space="preserve">3. </w:t>
      </w:r>
      <w:r w:rsidR="00BA09EE" w:rsidRPr="00BA09EE">
        <w:rPr>
          <w:szCs w:val="36"/>
          <w:lang w:val="en-US"/>
        </w:rPr>
        <w:t>Remuneration of the board o</w:t>
      </w:r>
      <w:r w:rsidR="00BA09EE">
        <w:rPr>
          <w:szCs w:val="36"/>
          <w:lang w:val="en-US"/>
        </w:rPr>
        <w:t>f directors and executive board, if any</w:t>
      </w:r>
    </w:p>
    <w:tbl>
      <w:tblPr>
        <w:tblStyle w:val="Tabel-Gitter"/>
        <w:tblW w:w="0" w:type="auto"/>
        <w:tblLayout w:type="fixed"/>
        <w:tblLook w:val="04A0" w:firstRow="1" w:lastRow="0" w:firstColumn="1" w:lastColumn="0" w:noHBand="0" w:noVBand="1"/>
        <w:tblDescription w:val="Tabel 18"/>
      </w:tblPr>
      <w:tblGrid>
        <w:gridCol w:w="2402"/>
        <w:gridCol w:w="2402"/>
        <w:gridCol w:w="2402"/>
        <w:gridCol w:w="2402"/>
      </w:tblGrid>
      <w:tr w:rsidR="00D64DBA" w:rsidRPr="00017F8C" w14:paraId="3D757FD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42F14875" w14:textId="0E1E26FE" w:rsidR="00D64DBA" w:rsidRPr="00F41E05" w:rsidRDefault="00D64DBA" w:rsidP="00E507EC">
            <w:pPr>
              <w:spacing w:before="120" w:after="120"/>
              <w:jc w:val="both"/>
              <w:rPr>
                <w:lang w:val="en-US"/>
              </w:rPr>
            </w:pPr>
            <w:r w:rsidRPr="00F41E05">
              <w:rPr>
                <w:rFonts w:ascii="Gudea" w:hAnsi="Gudea"/>
                <w:b/>
                <w:bCs/>
                <w:color w:val="0D414E"/>
                <w:lang w:val="en-US"/>
              </w:rPr>
              <w:t>3.1.1</w:t>
            </w:r>
            <w:r w:rsidRPr="00F41E05">
              <w:rPr>
                <w:rFonts w:ascii="Gudea" w:hAnsi="Gudea"/>
                <w:color w:val="0D414E"/>
                <w:lang w:val="en-US"/>
              </w:rPr>
              <w:t xml:space="preserve"> </w:t>
            </w:r>
            <w:r w:rsidR="00F41E05" w:rsidRPr="00F41E05">
              <w:rPr>
                <w:rFonts w:ascii="Gudea" w:hAnsi="Gudea"/>
                <w:color w:val="0D414E"/>
                <w:lang w:val="en-US"/>
              </w:rPr>
              <w:t xml:space="preserve">It is </w:t>
            </w:r>
            <w:r w:rsidR="00F41E05" w:rsidRPr="00F41E05">
              <w:rPr>
                <w:rFonts w:ascii="Gudea" w:hAnsi="Gudea"/>
                <w:b/>
                <w:bCs/>
                <w:color w:val="0D414E"/>
                <w:lang w:val="en-US"/>
              </w:rPr>
              <w:t>recommended</w:t>
            </w:r>
            <w:r w:rsidR="00F41E05" w:rsidRPr="00F41E05">
              <w:rPr>
                <w:rFonts w:ascii="Gudea" w:hAnsi="Gudea"/>
                <w:color w:val="0D414E"/>
                <w:lang w:val="en-US"/>
              </w:rPr>
              <w:t xml:space="preserve"> that any remuneration to the foundation's board members is fixed and not variable. Members of a potential executive board should also be remunerated with a fixed remuneration, possibly combined with a bonus which should not be dependent upon accounting results.</w:t>
            </w:r>
          </w:p>
        </w:tc>
      </w:tr>
      <w:tr w:rsidR="00D64DBA" w14:paraId="2EFDE0E2" w14:textId="77777777" w:rsidTr="00CA591E">
        <w:trPr>
          <w:cantSplit/>
          <w:trHeight w:val="397"/>
          <w:tblHeader/>
        </w:trPr>
        <w:tc>
          <w:tcPr>
            <w:tcW w:w="2402" w:type="dxa"/>
            <w:vMerge w:val="restart"/>
            <w:tcBorders>
              <w:left w:val="single" w:sz="12" w:space="0" w:color="auto"/>
            </w:tcBorders>
            <w:shd w:val="clear" w:color="auto" w:fill="0D414E"/>
            <w:vAlign w:val="center"/>
          </w:tcPr>
          <w:p w14:paraId="5FB6B5BF" w14:textId="2723F60C" w:rsidR="00D64DBA" w:rsidRPr="00D15777" w:rsidRDefault="005A23AF"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F673B45" w14:textId="3546DF10"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3659D2EF" w14:textId="3A9AE41C"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2A3B4F17" w14:textId="77777777" w:rsidTr="00CA591E">
        <w:trPr>
          <w:cantSplit/>
          <w:trHeight w:val="387"/>
          <w:tblHeader/>
        </w:trPr>
        <w:tc>
          <w:tcPr>
            <w:tcW w:w="2402" w:type="dxa"/>
            <w:vMerge/>
            <w:tcBorders>
              <w:left w:val="single" w:sz="12" w:space="0" w:color="auto"/>
            </w:tcBorders>
            <w:shd w:val="clear" w:color="auto" w:fill="0D414E"/>
          </w:tcPr>
          <w:p w14:paraId="5CA91192" w14:textId="77777777" w:rsidR="00D64DBA" w:rsidRPr="00892C6A" w:rsidRDefault="00D64DBA" w:rsidP="00122ECA">
            <w:pPr>
              <w:spacing w:before="20" w:after="20"/>
              <w:rPr>
                <w:rFonts w:ascii="Gudea" w:hAnsi="Gudea"/>
              </w:rPr>
            </w:pPr>
          </w:p>
        </w:tc>
        <w:tc>
          <w:tcPr>
            <w:tcW w:w="2402" w:type="dxa"/>
            <w:shd w:val="clear" w:color="auto" w:fill="0D414E"/>
          </w:tcPr>
          <w:p w14:paraId="5D13F537" w14:textId="7CC2E6AE"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61B31D63" w14:textId="0E9FA6AE"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2F7B5A13" w14:textId="77777777" w:rsidR="00D64DBA" w:rsidRPr="00892C6A" w:rsidRDefault="00D64DBA" w:rsidP="00122ECA">
            <w:pPr>
              <w:spacing w:before="20" w:after="20"/>
              <w:rPr>
                <w:rFonts w:ascii="Gudea" w:hAnsi="Gudea"/>
              </w:rPr>
            </w:pPr>
          </w:p>
        </w:tc>
      </w:tr>
      <w:tr w:rsidR="00D64DBA" w14:paraId="100638F2" w14:textId="77777777" w:rsidTr="00CA591E">
        <w:trPr>
          <w:cantSplit/>
          <w:trHeight w:val="1555"/>
          <w:tblHeader/>
        </w:trPr>
        <w:tc>
          <w:tcPr>
            <w:tcW w:w="2402" w:type="dxa"/>
            <w:tcBorders>
              <w:left w:val="single" w:sz="12" w:space="0" w:color="auto"/>
              <w:bottom w:val="single" w:sz="12" w:space="0" w:color="auto"/>
            </w:tcBorders>
          </w:tcPr>
          <w:p w14:paraId="4055E412" w14:textId="216E75A6" w:rsidR="00D64DBA" w:rsidRPr="00892C6A" w:rsidRDefault="00D64DBA" w:rsidP="00122ECA">
            <w:pPr>
              <w:spacing w:before="20" w:after="20"/>
              <w:rPr>
                <w:rFonts w:ascii="Gudea" w:hAnsi="Gudea"/>
              </w:rPr>
            </w:pPr>
          </w:p>
        </w:tc>
        <w:tc>
          <w:tcPr>
            <w:tcW w:w="2402" w:type="dxa"/>
            <w:tcBorders>
              <w:bottom w:val="single" w:sz="12" w:space="0" w:color="auto"/>
            </w:tcBorders>
          </w:tcPr>
          <w:p w14:paraId="3A1B61A7" w14:textId="76CC949E" w:rsidR="00D64DBA" w:rsidRPr="00892C6A" w:rsidRDefault="00D64DBA" w:rsidP="00122ECA">
            <w:pPr>
              <w:spacing w:before="20" w:after="20"/>
              <w:rPr>
                <w:rFonts w:ascii="Gudea" w:hAnsi="Gudea"/>
              </w:rPr>
            </w:pPr>
          </w:p>
        </w:tc>
        <w:tc>
          <w:tcPr>
            <w:tcW w:w="2402" w:type="dxa"/>
            <w:tcBorders>
              <w:bottom w:val="single" w:sz="12" w:space="0" w:color="auto"/>
            </w:tcBorders>
          </w:tcPr>
          <w:p w14:paraId="477E18B6" w14:textId="3838D192"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4B86DE2D" w14:textId="680C3ACE" w:rsidR="00D64DBA" w:rsidRPr="00892C6A" w:rsidRDefault="00D64DBA" w:rsidP="00122ECA">
            <w:pPr>
              <w:spacing w:before="20" w:after="20"/>
              <w:rPr>
                <w:rFonts w:ascii="Gudea" w:hAnsi="Gudea"/>
              </w:rPr>
            </w:pPr>
          </w:p>
        </w:tc>
      </w:tr>
    </w:tbl>
    <w:p w14:paraId="11E61646" w14:textId="77777777" w:rsidR="00D64DBA" w:rsidRDefault="00D64DBA"/>
    <w:tbl>
      <w:tblPr>
        <w:tblStyle w:val="Tabel-Gitter"/>
        <w:tblW w:w="0" w:type="auto"/>
        <w:tblLayout w:type="fixed"/>
        <w:tblLook w:val="04A0" w:firstRow="1" w:lastRow="0" w:firstColumn="1" w:lastColumn="0" w:noHBand="0" w:noVBand="1"/>
        <w:tblDescription w:val="Tabel 19"/>
      </w:tblPr>
      <w:tblGrid>
        <w:gridCol w:w="2402"/>
        <w:gridCol w:w="2402"/>
        <w:gridCol w:w="2402"/>
        <w:gridCol w:w="2402"/>
      </w:tblGrid>
      <w:tr w:rsidR="00D64DBA" w:rsidRPr="00017F8C" w14:paraId="467780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21940459" w14:textId="52E07D28" w:rsidR="00D64DBA" w:rsidRPr="009A2ADF" w:rsidRDefault="00D64DBA" w:rsidP="00E507EC">
            <w:pPr>
              <w:spacing w:before="120" w:after="120"/>
              <w:jc w:val="both"/>
              <w:rPr>
                <w:lang w:val="en-US"/>
              </w:rPr>
            </w:pPr>
            <w:r w:rsidRPr="009A2ADF">
              <w:rPr>
                <w:rFonts w:ascii="Gudea" w:hAnsi="Gudea"/>
                <w:b/>
                <w:bCs/>
                <w:color w:val="0D414E"/>
                <w:lang w:val="en-US"/>
              </w:rPr>
              <w:t>3.1.2</w:t>
            </w:r>
            <w:r w:rsidRPr="009A2ADF">
              <w:rPr>
                <w:rFonts w:ascii="Gudea" w:hAnsi="Gudea"/>
                <w:color w:val="0D414E"/>
                <w:lang w:val="en-US"/>
              </w:rPr>
              <w:t xml:space="preserve"> </w:t>
            </w:r>
            <w:r w:rsidR="009A2ADF" w:rsidRPr="009A2ADF">
              <w:rPr>
                <w:rFonts w:ascii="Gudea" w:hAnsi="Gudea"/>
                <w:color w:val="0D414E"/>
                <w:lang w:val="en-US"/>
              </w:rPr>
              <w:t xml:space="preserve">It is </w:t>
            </w:r>
            <w:r w:rsidR="009A2ADF" w:rsidRPr="009A2ADF">
              <w:rPr>
                <w:rFonts w:ascii="Gudea" w:hAnsi="Gudea"/>
                <w:b/>
                <w:bCs/>
                <w:color w:val="0D414E"/>
                <w:lang w:val="en-US"/>
              </w:rPr>
              <w:t>recommended</w:t>
            </w:r>
            <w:r w:rsidR="009A2ADF" w:rsidRPr="009A2ADF">
              <w:rPr>
                <w:rFonts w:ascii="Gudea" w:hAnsi="Gudea"/>
                <w:color w:val="0D414E"/>
                <w:lang w:val="en-US"/>
              </w:rPr>
              <w:t xml:space="preserve"> that the financial statements provide information about the full remuneration received by each member of the board of directors and executive board, if any, (</w:t>
            </w:r>
            <w:proofErr w:type="spellStart"/>
            <w:r w:rsidR="009A2ADF" w:rsidRPr="009A2ADF">
              <w:rPr>
                <w:rFonts w:ascii="Gudea" w:hAnsi="Gudea"/>
                <w:color w:val="0D414E"/>
                <w:lang w:val="en-US"/>
              </w:rPr>
              <w:t>itemised</w:t>
            </w:r>
            <w:proofErr w:type="spellEnd"/>
            <w:r w:rsidR="009A2ADF" w:rsidRPr="009A2ADF">
              <w:rPr>
                <w:rFonts w:ascii="Gudea" w:hAnsi="Gudea"/>
                <w:color w:val="0D414E"/>
                <w:lang w:val="en-US"/>
              </w:rPr>
              <w:t>) from the commercial foundation and from the foundation's subsidiaries and associated companies. Furthermore, there should be information on any other remuneration which members of the board of directors and an executive board, if any, have received for performing other work or tasks for the foundation, the foundation's subsidiaries or associated companies, except for the remuneration of employee representatives as employees.</w:t>
            </w:r>
          </w:p>
        </w:tc>
      </w:tr>
      <w:tr w:rsidR="00D64DBA" w14:paraId="0BBC6AA3" w14:textId="77777777" w:rsidTr="00CA591E">
        <w:trPr>
          <w:cantSplit/>
          <w:trHeight w:val="290"/>
          <w:tblHeader/>
        </w:trPr>
        <w:tc>
          <w:tcPr>
            <w:tcW w:w="2402" w:type="dxa"/>
            <w:vMerge w:val="restart"/>
            <w:tcBorders>
              <w:left w:val="single" w:sz="12" w:space="0" w:color="auto"/>
            </w:tcBorders>
            <w:shd w:val="clear" w:color="auto" w:fill="0D414E"/>
            <w:vAlign w:val="center"/>
          </w:tcPr>
          <w:p w14:paraId="71787BFD" w14:textId="4919F080" w:rsidR="00D64DBA" w:rsidRPr="00D15777" w:rsidRDefault="00E80771"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3639901F" w14:textId="3BB0AE13"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595ACECD" w14:textId="712E6DD0"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1225612B" w14:textId="77777777" w:rsidTr="00BE13C4">
        <w:trPr>
          <w:cantSplit/>
          <w:trHeight w:val="373"/>
          <w:tblHeader/>
        </w:trPr>
        <w:tc>
          <w:tcPr>
            <w:tcW w:w="2402" w:type="dxa"/>
            <w:vMerge/>
            <w:tcBorders>
              <w:left w:val="single" w:sz="12" w:space="0" w:color="auto"/>
            </w:tcBorders>
            <w:shd w:val="clear" w:color="auto" w:fill="0D414E"/>
          </w:tcPr>
          <w:p w14:paraId="5653B2B9" w14:textId="77777777" w:rsidR="00D64DBA" w:rsidRPr="00892C6A" w:rsidRDefault="00D64DBA" w:rsidP="00122ECA">
            <w:pPr>
              <w:spacing w:before="20" w:after="20"/>
              <w:rPr>
                <w:rFonts w:ascii="Gudea" w:hAnsi="Gudea"/>
              </w:rPr>
            </w:pPr>
          </w:p>
        </w:tc>
        <w:tc>
          <w:tcPr>
            <w:tcW w:w="2402" w:type="dxa"/>
            <w:shd w:val="clear" w:color="auto" w:fill="0D414E"/>
          </w:tcPr>
          <w:p w14:paraId="63FC564C" w14:textId="4C5CFC35"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62877B72" w14:textId="00A6F875"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0297BC74" w14:textId="77777777" w:rsidR="00D64DBA" w:rsidRPr="00892C6A" w:rsidRDefault="00D64DBA" w:rsidP="00122ECA">
            <w:pPr>
              <w:spacing w:before="20" w:after="20"/>
              <w:rPr>
                <w:rFonts w:ascii="Gudea" w:hAnsi="Gudea"/>
              </w:rPr>
            </w:pPr>
          </w:p>
        </w:tc>
      </w:tr>
      <w:tr w:rsidR="00D64DBA" w14:paraId="5729F916" w14:textId="77777777" w:rsidTr="00CA591E">
        <w:trPr>
          <w:cantSplit/>
          <w:trHeight w:val="1555"/>
          <w:tblHeader/>
        </w:trPr>
        <w:tc>
          <w:tcPr>
            <w:tcW w:w="2402" w:type="dxa"/>
            <w:tcBorders>
              <w:left w:val="single" w:sz="12" w:space="0" w:color="auto"/>
              <w:bottom w:val="single" w:sz="12" w:space="0" w:color="auto"/>
            </w:tcBorders>
          </w:tcPr>
          <w:p w14:paraId="3F0D7CD9" w14:textId="34ADC18E" w:rsidR="00D64DBA" w:rsidRPr="00892C6A" w:rsidRDefault="00D64DBA" w:rsidP="00122ECA">
            <w:pPr>
              <w:spacing w:before="20" w:after="20"/>
              <w:rPr>
                <w:rFonts w:ascii="Gudea" w:hAnsi="Gudea"/>
              </w:rPr>
            </w:pPr>
          </w:p>
        </w:tc>
        <w:tc>
          <w:tcPr>
            <w:tcW w:w="2402" w:type="dxa"/>
            <w:tcBorders>
              <w:bottom w:val="single" w:sz="12" w:space="0" w:color="auto"/>
            </w:tcBorders>
          </w:tcPr>
          <w:p w14:paraId="037B7397" w14:textId="40631873" w:rsidR="00D64DBA" w:rsidRPr="00892C6A" w:rsidRDefault="00D64DBA" w:rsidP="00122ECA">
            <w:pPr>
              <w:spacing w:before="20" w:after="20"/>
              <w:rPr>
                <w:rFonts w:ascii="Gudea" w:hAnsi="Gudea"/>
              </w:rPr>
            </w:pPr>
          </w:p>
        </w:tc>
        <w:tc>
          <w:tcPr>
            <w:tcW w:w="2402" w:type="dxa"/>
            <w:tcBorders>
              <w:bottom w:val="single" w:sz="12" w:space="0" w:color="auto"/>
            </w:tcBorders>
          </w:tcPr>
          <w:p w14:paraId="320E2AC5" w14:textId="262DA6C2" w:rsidR="00D64DBA" w:rsidRPr="00892C6A" w:rsidRDefault="00D64DBA" w:rsidP="00122ECA">
            <w:pPr>
              <w:spacing w:before="20" w:after="20"/>
              <w:rPr>
                <w:rFonts w:ascii="Gudea" w:hAnsi="Gudea"/>
              </w:rPr>
            </w:pPr>
          </w:p>
        </w:tc>
        <w:tc>
          <w:tcPr>
            <w:tcW w:w="2402" w:type="dxa"/>
            <w:tcBorders>
              <w:bottom w:val="single" w:sz="12" w:space="0" w:color="auto"/>
              <w:right w:val="single" w:sz="12" w:space="0" w:color="auto"/>
            </w:tcBorders>
            <w:shd w:val="clear" w:color="auto" w:fill="FFFFFF" w:themeFill="background1"/>
          </w:tcPr>
          <w:p w14:paraId="648B82E8" w14:textId="25A42BB6" w:rsidR="00D64DBA" w:rsidRPr="00892C6A" w:rsidRDefault="00D64DBA" w:rsidP="00122ECA">
            <w:pPr>
              <w:spacing w:before="20" w:after="20"/>
              <w:rPr>
                <w:rFonts w:ascii="Gudea" w:hAnsi="Gudea"/>
              </w:rPr>
            </w:pPr>
          </w:p>
        </w:tc>
      </w:tr>
    </w:tbl>
    <w:p w14:paraId="0D65201C" w14:textId="77777777" w:rsidR="00D64DBA" w:rsidRDefault="00D64DBA" w:rsidP="00B4096E">
      <w:pPr>
        <w:spacing w:before="240" w:after="240" w:line="240" w:lineRule="auto"/>
        <w:jc w:val="both"/>
      </w:pPr>
    </w:p>
    <w:sectPr w:rsidR="00D64DBA" w:rsidSect="00901A1D">
      <w:footerReference w:type="defaul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E9D6" w14:textId="77777777" w:rsidR="000D09FB" w:rsidRDefault="000D09FB" w:rsidP="00892C6A">
      <w:pPr>
        <w:spacing w:after="0" w:line="240" w:lineRule="auto"/>
      </w:pPr>
      <w:r>
        <w:separator/>
      </w:r>
    </w:p>
  </w:endnote>
  <w:endnote w:type="continuationSeparator" w:id="0">
    <w:p w14:paraId="071BA9B4" w14:textId="77777777" w:rsidR="000D09FB" w:rsidRDefault="000D09FB" w:rsidP="00892C6A">
      <w:pPr>
        <w:spacing w:after="0" w:line="240" w:lineRule="auto"/>
      </w:pPr>
      <w:r>
        <w:continuationSeparator/>
      </w:r>
    </w:p>
  </w:endnote>
  <w:endnote w:type="continuationNotice" w:id="1">
    <w:p w14:paraId="75AA4BA7" w14:textId="77777777" w:rsidR="000D09FB" w:rsidRDefault="000D0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Times New Roman"/>
    <w:charset w:val="00"/>
    <w:family w:val="auto"/>
    <w:pitch w:val="variable"/>
    <w:sig w:usb0="800000AF" w:usb1="4000206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98787"/>
      <w:docPartObj>
        <w:docPartGallery w:val="Page Numbers (Bottom of Page)"/>
        <w:docPartUnique/>
      </w:docPartObj>
    </w:sdtPr>
    <w:sdtEndPr/>
    <w:sdtContent>
      <w:p w14:paraId="6AFBA232" w14:textId="675D9FD8" w:rsidR="00901A1D" w:rsidRDefault="00901A1D">
        <w:pPr>
          <w:pStyle w:val="Sidefod"/>
          <w:jc w:val="right"/>
        </w:pPr>
        <w:r>
          <w:fldChar w:fldCharType="begin"/>
        </w:r>
        <w:r>
          <w:instrText>PAGE   \* MERGEFORMAT</w:instrText>
        </w:r>
        <w:r>
          <w:fldChar w:fldCharType="separate"/>
        </w:r>
        <w:r>
          <w:t>2</w:t>
        </w:r>
        <w:r>
          <w:fldChar w:fldCharType="end"/>
        </w:r>
      </w:p>
    </w:sdtContent>
  </w:sdt>
  <w:p w14:paraId="273782B2" w14:textId="69DDF8B2" w:rsidR="00D63828" w:rsidRDefault="00D638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5642"/>
      <w:docPartObj>
        <w:docPartGallery w:val="Page Numbers (Bottom of Page)"/>
        <w:docPartUnique/>
      </w:docPartObj>
    </w:sdtPr>
    <w:sdtEndPr/>
    <w:sdtContent>
      <w:p w14:paraId="498A67AB" w14:textId="77777777" w:rsidR="00916BE6" w:rsidRPr="00B4096E" w:rsidRDefault="00916BE6">
        <w:pPr>
          <w:pStyle w:val="Sidefod"/>
          <w:jc w:val="right"/>
          <w:rPr>
            <w:lang w:val="en-IN"/>
          </w:rPr>
        </w:pPr>
        <w:r>
          <w:fldChar w:fldCharType="begin"/>
        </w:r>
        <w:r w:rsidRPr="00B4096E">
          <w:rPr>
            <w:lang w:val="en-IN"/>
          </w:rPr>
          <w:instrText>PAGE   \* MERGEFORMAT</w:instrText>
        </w:r>
        <w:r>
          <w:fldChar w:fldCharType="separate"/>
        </w:r>
        <w:r w:rsidRPr="00B4096E">
          <w:rPr>
            <w:lang w:val="en-IN"/>
          </w:rPr>
          <w:t>2</w:t>
        </w:r>
        <w:r>
          <w:fldChar w:fldCharType="end"/>
        </w:r>
      </w:p>
    </w:sdtContent>
  </w:sdt>
  <w:p w14:paraId="5DB7ED6D" w14:textId="552D2FF5" w:rsidR="00916BE6" w:rsidRPr="00384994" w:rsidRDefault="008E4D29">
    <w:pPr>
      <w:pStyle w:val="Sidefod"/>
      <w:rPr>
        <w:lang w:val="en-US"/>
      </w:rPr>
    </w:pPr>
    <w:r w:rsidRPr="00393C49">
      <w:rPr>
        <w:rFonts w:ascii="Gudea" w:hAnsi="Gudea"/>
        <w:color w:val="0D414E"/>
        <w:sz w:val="18"/>
        <w:szCs w:val="18"/>
        <w:lang w:val="en-US"/>
      </w:rPr>
      <w:t xml:space="preserve">The foundation will </w:t>
    </w:r>
    <w:r w:rsidR="00393C49" w:rsidRPr="00393C49">
      <w:rPr>
        <w:rFonts w:ascii="Gudea" w:hAnsi="Gudea"/>
        <w:color w:val="0D414E"/>
        <w:sz w:val="18"/>
        <w:szCs w:val="18"/>
        <w:lang w:val="en-US"/>
      </w:rPr>
      <w:t>comply with the recommendations by either complying or ex</w:t>
    </w:r>
    <w:r w:rsidR="00393C49">
      <w:rPr>
        <w:rFonts w:ascii="Gudea" w:hAnsi="Gudea"/>
        <w:color w:val="0D414E"/>
        <w:sz w:val="18"/>
        <w:szCs w:val="18"/>
        <w:lang w:val="en-US"/>
      </w:rPr>
      <w:t>plaining</w:t>
    </w:r>
    <w:r w:rsidR="00A44B1C" w:rsidRPr="00393C49">
      <w:rPr>
        <w:rFonts w:ascii="Gudea" w:hAnsi="Gudea"/>
        <w:color w:val="0D414E"/>
        <w:sz w:val="18"/>
        <w:szCs w:val="18"/>
        <w:lang w:val="en-US"/>
      </w:rPr>
      <w:t xml:space="preserve">. </w:t>
    </w:r>
    <w:r w:rsidR="00374469" w:rsidRPr="00384994">
      <w:rPr>
        <w:rFonts w:ascii="Gudea" w:hAnsi="Gudea"/>
        <w:color w:val="0D414E"/>
        <w:sz w:val="18"/>
        <w:szCs w:val="18"/>
        <w:lang w:val="en-US"/>
      </w:rPr>
      <w:t xml:space="preserve">If the foundation does not comply a </w:t>
    </w:r>
    <w:r w:rsidR="00D8564E" w:rsidRPr="00384994">
      <w:rPr>
        <w:rFonts w:ascii="Gudea" w:hAnsi="Gudea"/>
        <w:color w:val="0D414E"/>
        <w:sz w:val="18"/>
        <w:szCs w:val="18"/>
        <w:lang w:val="en-US"/>
      </w:rPr>
      <w:t>recommendation, the board of directors must explain why the board of direc</w:t>
    </w:r>
    <w:r w:rsidR="00384994" w:rsidRPr="00384994">
      <w:rPr>
        <w:rFonts w:ascii="Gudea" w:hAnsi="Gudea"/>
        <w:color w:val="0D414E"/>
        <w:sz w:val="18"/>
        <w:szCs w:val="18"/>
        <w:lang w:val="en-US"/>
      </w:rPr>
      <w:t>tors has chosen differently, and how th</w:t>
    </w:r>
    <w:r w:rsidR="00384994">
      <w:rPr>
        <w:rFonts w:ascii="Gudea" w:hAnsi="Gudea"/>
        <w:color w:val="0D414E"/>
        <w:sz w:val="18"/>
        <w:szCs w:val="18"/>
        <w:lang w:val="en-US"/>
      </w:rPr>
      <w:t>e board of directors has acted differently</w:t>
    </w:r>
    <w:r w:rsidR="00916BE6" w:rsidRPr="00384994">
      <w:rPr>
        <w:rFonts w:ascii="Gudea" w:hAnsi="Gudea"/>
        <w:color w:val="0D414E"/>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442" w14:textId="4E42F54E" w:rsidR="00A96CD8" w:rsidRPr="00571F68" w:rsidRDefault="00571F68">
    <w:pPr>
      <w:pStyle w:val="Sidefod"/>
      <w:rPr>
        <w:rFonts w:ascii="Gudea" w:hAnsi="Gudea"/>
        <w:color w:val="0D414E"/>
        <w:sz w:val="18"/>
        <w:szCs w:val="18"/>
        <w:lang w:val="en-US"/>
      </w:rPr>
    </w:pPr>
    <w:r w:rsidRPr="00571F68">
      <w:rPr>
        <w:rFonts w:ascii="Gudea" w:hAnsi="Gudea"/>
        <w:color w:val="0D414E"/>
        <w:sz w:val="18"/>
        <w:szCs w:val="18"/>
        <w:lang w:val="en-US"/>
      </w:rPr>
      <w:t xml:space="preserve">In case of lack of compliance with a recommendation, the foundation must explain why </w:t>
    </w:r>
    <w:r w:rsidR="008A72B2">
      <w:rPr>
        <w:rFonts w:ascii="Gudea" w:hAnsi="Gudea"/>
        <w:color w:val="0D414E"/>
        <w:sz w:val="18"/>
        <w:szCs w:val="18"/>
        <w:lang w:val="en-US"/>
      </w:rPr>
      <w:t>the board of directors has chosen differently</w:t>
    </w:r>
    <w:r w:rsidR="004B73E8">
      <w:rPr>
        <w:rFonts w:ascii="Gudea" w:hAnsi="Gudea"/>
        <w:color w:val="0D414E"/>
        <w:sz w:val="18"/>
        <w:szCs w:val="18"/>
        <w:lang w:val="en-US"/>
      </w:rPr>
      <w:t>, and how the board of directors has acted differently</w:t>
    </w:r>
    <w:r w:rsidRPr="00571F68">
      <w:rPr>
        <w:rFonts w:ascii="Gudea" w:hAnsi="Gudea"/>
        <w:color w:val="0D414E"/>
        <w:sz w:val="18"/>
        <w:szCs w:val="18"/>
        <w:lang w:val="en-US"/>
      </w:rPr>
      <w:t xml:space="preserve">. An adequate explanation answers both questions and </w:t>
    </w:r>
    <w:proofErr w:type="spellStart"/>
    <w:r w:rsidRPr="00571F68">
      <w:rPr>
        <w:rFonts w:ascii="Gudea" w:hAnsi="Gudea"/>
        <w:color w:val="0D414E"/>
        <w:sz w:val="18"/>
        <w:szCs w:val="18"/>
        <w:lang w:val="en-US"/>
      </w:rPr>
      <w:t>categorises</w:t>
    </w:r>
    <w:proofErr w:type="spellEnd"/>
    <w:r w:rsidRPr="00571F68">
      <w:rPr>
        <w:rFonts w:ascii="Gudea" w:hAnsi="Gudea"/>
        <w:color w:val="0D414E"/>
        <w:sz w:val="18"/>
        <w:szCs w:val="18"/>
        <w:lang w:val="en-US"/>
      </w:rPr>
      <w:t xml:space="preserve"> the answer as </w:t>
    </w:r>
    <w:proofErr w:type="gramStart"/>
    <w:r w:rsidRPr="00571F68">
      <w:rPr>
        <w:rFonts w:ascii="Gudea" w:hAnsi="Gudea"/>
        <w:color w:val="0D414E"/>
        <w:sz w:val="18"/>
        <w:szCs w:val="18"/>
        <w:lang w:val="en-US"/>
      </w:rPr>
      <w:t>being in compliance with</w:t>
    </w:r>
    <w:proofErr w:type="gramEnd"/>
    <w:r w:rsidRPr="00571F68">
      <w:rPr>
        <w:rFonts w:ascii="Gudea" w:hAnsi="Gudea"/>
        <w:color w:val="0D414E"/>
        <w:sz w:val="18"/>
        <w:szCs w:val="18"/>
        <w:lang w:val="en-US"/>
      </w:rPr>
      <w:t xml:space="preserve"> the recommendation. It is therefore important that the foundation answer both questions in its explanation.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9DF9" w14:textId="77777777" w:rsidR="000D09FB" w:rsidRDefault="000D09FB" w:rsidP="00892C6A">
      <w:pPr>
        <w:spacing w:after="0" w:line="240" w:lineRule="auto"/>
      </w:pPr>
      <w:r>
        <w:separator/>
      </w:r>
    </w:p>
  </w:footnote>
  <w:footnote w:type="continuationSeparator" w:id="0">
    <w:p w14:paraId="40102D1C" w14:textId="77777777" w:rsidR="000D09FB" w:rsidRDefault="000D09FB" w:rsidP="00892C6A">
      <w:pPr>
        <w:spacing w:after="0" w:line="240" w:lineRule="auto"/>
      </w:pPr>
      <w:r>
        <w:continuationSeparator/>
      </w:r>
    </w:p>
  </w:footnote>
  <w:footnote w:type="continuationNotice" w:id="1">
    <w:p w14:paraId="49ADCD5B" w14:textId="77777777" w:rsidR="000D09FB" w:rsidRDefault="000D09FB">
      <w:pPr>
        <w:spacing w:after="0" w:line="240" w:lineRule="auto"/>
      </w:pPr>
    </w:p>
  </w:footnote>
  <w:footnote w:id="2">
    <w:p w14:paraId="2DD8ABC6" w14:textId="2069F9FD" w:rsidR="00DB48CA" w:rsidRDefault="00DB48CA">
      <w:pPr>
        <w:pStyle w:val="Fodnotetekst"/>
      </w:pPr>
      <w:r>
        <w:rPr>
          <w:rStyle w:val="Fodnotehenvisning"/>
        </w:rPr>
        <w:footnoteRef/>
      </w:r>
      <w:r>
        <w:t xml:space="preserve"> </w:t>
      </w:r>
      <w:r w:rsidRPr="00084DA0">
        <w:rPr>
          <w:rFonts w:ascii="Gudea" w:hAnsi="Gudea"/>
          <w:color w:val="0D414E"/>
          <w:szCs w:val="18"/>
        </w:rPr>
        <w:t>In</w:t>
      </w:r>
      <w:r w:rsidR="009428F4" w:rsidRPr="00084DA0">
        <w:rPr>
          <w:rFonts w:ascii="Gudea" w:hAnsi="Gudea"/>
          <w:color w:val="0D414E"/>
          <w:szCs w:val="18"/>
        </w:rPr>
        <w:t xml:space="preserve"> Danish Årsregnskabsloven, </w:t>
      </w:r>
      <w:r w:rsidR="00B11199" w:rsidRPr="00084DA0">
        <w:rPr>
          <w:rFonts w:ascii="Gudea" w:hAnsi="Gudea"/>
          <w:color w:val="0D414E"/>
          <w:szCs w:val="18"/>
        </w:rPr>
        <w:t>LBK nr. 1057 af 23. september 2024 with later amendments</w:t>
      </w:r>
    </w:p>
  </w:footnote>
  <w:footnote w:id="3">
    <w:p w14:paraId="084E1F87" w14:textId="05DFF3FA" w:rsidR="00A940F0" w:rsidRDefault="00A940F0">
      <w:pPr>
        <w:pStyle w:val="Fodnotetekst"/>
      </w:pPr>
      <w:r>
        <w:rPr>
          <w:rStyle w:val="Fodnotehenvisning"/>
        </w:rPr>
        <w:footnoteRef/>
      </w:r>
      <w:r>
        <w:t xml:space="preserve"> </w:t>
      </w:r>
      <w:r w:rsidRPr="00A940F0">
        <w:rPr>
          <w:rFonts w:ascii="Gudea" w:hAnsi="Gudea"/>
          <w:color w:val="0D414E"/>
          <w:szCs w:val="18"/>
        </w:rPr>
        <w:t>In Danish Bekendtgørelse om offentliggørelse af en række redegørelser efter årsregnskabsloven, BEK nr. 959 af 13. 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212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F4EE1"/>
    <w:multiLevelType w:val="hybridMultilevel"/>
    <w:tmpl w:val="C3761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644192"/>
    <w:multiLevelType w:val="hybridMultilevel"/>
    <w:tmpl w:val="9ECA5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E94F7D"/>
    <w:multiLevelType w:val="hybridMultilevel"/>
    <w:tmpl w:val="6CA68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AD2308"/>
    <w:multiLevelType w:val="hybridMultilevel"/>
    <w:tmpl w:val="2B6C2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D03EFC"/>
    <w:multiLevelType w:val="hybridMultilevel"/>
    <w:tmpl w:val="271E3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A07263"/>
    <w:multiLevelType w:val="hybridMultilevel"/>
    <w:tmpl w:val="03121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9D0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9E3627"/>
    <w:multiLevelType w:val="hybridMultilevel"/>
    <w:tmpl w:val="78FCC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434DAB"/>
    <w:multiLevelType w:val="hybridMultilevel"/>
    <w:tmpl w:val="B158F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484F83"/>
    <w:multiLevelType w:val="hybridMultilevel"/>
    <w:tmpl w:val="4A4EE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8CB798D"/>
    <w:multiLevelType w:val="multilevel"/>
    <w:tmpl w:val="EA38FF90"/>
    <w:lvl w:ilvl="0">
      <w:start w:val="1"/>
      <w:numFmt w:val="decimal"/>
      <w:lvlText w:val="%1."/>
      <w:lvlJc w:val="left"/>
      <w:pPr>
        <w:ind w:left="420" w:hanging="420"/>
      </w:pPr>
      <w:rPr>
        <w:rFonts w:eastAsia="Gudea" w:cs="Gudea" w:hint="default"/>
        <w:b/>
      </w:rPr>
    </w:lvl>
    <w:lvl w:ilvl="1">
      <w:start w:val="1"/>
      <w:numFmt w:val="decimal"/>
      <w:lvlText w:val="%1.%2."/>
      <w:lvlJc w:val="left"/>
      <w:pPr>
        <w:ind w:left="420" w:hanging="420"/>
      </w:pPr>
      <w:rPr>
        <w:rFonts w:eastAsia="Gudea" w:cs="Gudea" w:hint="default"/>
        <w:b/>
      </w:rPr>
    </w:lvl>
    <w:lvl w:ilvl="2">
      <w:start w:val="1"/>
      <w:numFmt w:val="decimal"/>
      <w:lvlText w:val="%1.%2.%3."/>
      <w:lvlJc w:val="left"/>
      <w:pPr>
        <w:ind w:left="720" w:hanging="720"/>
      </w:pPr>
      <w:rPr>
        <w:rFonts w:eastAsia="Gudea" w:cs="Gudea" w:hint="default"/>
        <w:b/>
      </w:rPr>
    </w:lvl>
    <w:lvl w:ilvl="3">
      <w:start w:val="1"/>
      <w:numFmt w:val="decimal"/>
      <w:lvlText w:val="%1.%2.%3.%4."/>
      <w:lvlJc w:val="left"/>
      <w:pPr>
        <w:ind w:left="720" w:hanging="720"/>
      </w:pPr>
      <w:rPr>
        <w:rFonts w:eastAsia="Gudea" w:cs="Gudea" w:hint="default"/>
        <w:b/>
      </w:rPr>
    </w:lvl>
    <w:lvl w:ilvl="4">
      <w:start w:val="1"/>
      <w:numFmt w:val="decimal"/>
      <w:lvlText w:val="%1.%2.%3.%4.%5."/>
      <w:lvlJc w:val="left"/>
      <w:pPr>
        <w:ind w:left="1080" w:hanging="1080"/>
      </w:pPr>
      <w:rPr>
        <w:rFonts w:eastAsia="Gudea" w:cs="Gudea" w:hint="default"/>
        <w:b/>
      </w:rPr>
    </w:lvl>
    <w:lvl w:ilvl="5">
      <w:start w:val="1"/>
      <w:numFmt w:val="decimal"/>
      <w:lvlText w:val="%1.%2.%3.%4.%5.%6."/>
      <w:lvlJc w:val="left"/>
      <w:pPr>
        <w:ind w:left="1080" w:hanging="1080"/>
      </w:pPr>
      <w:rPr>
        <w:rFonts w:eastAsia="Gudea" w:cs="Gudea" w:hint="default"/>
        <w:b/>
      </w:rPr>
    </w:lvl>
    <w:lvl w:ilvl="6">
      <w:start w:val="1"/>
      <w:numFmt w:val="decimal"/>
      <w:lvlText w:val="%1.%2.%3.%4.%5.%6.%7."/>
      <w:lvlJc w:val="left"/>
      <w:pPr>
        <w:ind w:left="1440" w:hanging="1440"/>
      </w:pPr>
      <w:rPr>
        <w:rFonts w:eastAsia="Gudea" w:cs="Gudea" w:hint="default"/>
        <w:b/>
      </w:rPr>
    </w:lvl>
    <w:lvl w:ilvl="7">
      <w:start w:val="1"/>
      <w:numFmt w:val="decimal"/>
      <w:lvlText w:val="%1.%2.%3.%4.%5.%6.%7.%8."/>
      <w:lvlJc w:val="left"/>
      <w:pPr>
        <w:ind w:left="1440" w:hanging="1440"/>
      </w:pPr>
      <w:rPr>
        <w:rFonts w:eastAsia="Gudea" w:cs="Gudea" w:hint="default"/>
        <w:b/>
      </w:rPr>
    </w:lvl>
    <w:lvl w:ilvl="8">
      <w:start w:val="1"/>
      <w:numFmt w:val="decimal"/>
      <w:lvlText w:val="%1.%2.%3.%4.%5.%6.%7.%8.%9."/>
      <w:lvlJc w:val="left"/>
      <w:pPr>
        <w:ind w:left="1800" w:hanging="1800"/>
      </w:pPr>
      <w:rPr>
        <w:rFonts w:eastAsia="Gudea" w:cs="Gudea" w:hint="default"/>
        <w:b/>
      </w:rPr>
    </w:lvl>
  </w:abstractNum>
  <w:abstractNum w:abstractNumId="12" w15:restartNumberingAfterBreak="0">
    <w:nsid w:val="701068FC"/>
    <w:multiLevelType w:val="hybridMultilevel"/>
    <w:tmpl w:val="CA9E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7ED6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ECE6E9A"/>
    <w:multiLevelType w:val="hybridMultilevel"/>
    <w:tmpl w:val="A95CC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9575859">
    <w:abstractNumId w:val="0"/>
  </w:num>
  <w:num w:numId="2" w16cid:durableId="76679814">
    <w:abstractNumId w:val="9"/>
  </w:num>
  <w:num w:numId="3" w16cid:durableId="1219050719">
    <w:abstractNumId w:val="1"/>
  </w:num>
  <w:num w:numId="4" w16cid:durableId="1318609290">
    <w:abstractNumId w:val="7"/>
  </w:num>
  <w:num w:numId="5" w16cid:durableId="1835149874">
    <w:abstractNumId w:val="13"/>
  </w:num>
  <w:num w:numId="6" w16cid:durableId="189686102">
    <w:abstractNumId w:val="10"/>
  </w:num>
  <w:num w:numId="7" w16cid:durableId="108595791">
    <w:abstractNumId w:val="5"/>
  </w:num>
  <w:num w:numId="8" w16cid:durableId="1919249684">
    <w:abstractNumId w:val="12"/>
  </w:num>
  <w:num w:numId="9" w16cid:durableId="1647392602">
    <w:abstractNumId w:val="6"/>
  </w:num>
  <w:num w:numId="10" w16cid:durableId="1888755580">
    <w:abstractNumId w:val="4"/>
  </w:num>
  <w:num w:numId="11" w16cid:durableId="1146507145">
    <w:abstractNumId w:val="14"/>
  </w:num>
  <w:num w:numId="12" w16cid:durableId="1640768158">
    <w:abstractNumId w:val="11"/>
  </w:num>
  <w:num w:numId="13" w16cid:durableId="1630546723">
    <w:abstractNumId w:val="3"/>
  </w:num>
  <w:num w:numId="14" w16cid:durableId="1205602392">
    <w:abstractNumId w:val="8"/>
  </w:num>
  <w:num w:numId="15" w16cid:durableId="40418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6"/>
    <w:rsid w:val="00000A90"/>
    <w:rsid w:val="0000191B"/>
    <w:rsid w:val="00017F8C"/>
    <w:rsid w:val="000302FF"/>
    <w:rsid w:val="00030378"/>
    <w:rsid w:val="00042A00"/>
    <w:rsid w:val="00045DDC"/>
    <w:rsid w:val="00050B71"/>
    <w:rsid w:val="00055D4B"/>
    <w:rsid w:val="00063E83"/>
    <w:rsid w:val="00070F10"/>
    <w:rsid w:val="00084DA0"/>
    <w:rsid w:val="00093A92"/>
    <w:rsid w:val="00093D72"/>
    <w:rsid w:val="00096580"/>
    <w:rsid w:val="000A423B"/>
    <w:rsid w:val="000A522B"/>
    <w:rsid w:val="000A6EB4"/>
    <w:rsid w:val="000B24CD"/>
    <w:rsid w:val="000B4067"/>
    <w:rsid w:val="000B42FF"/>
    <w:rsid w:val="000B7EBF"/>
    <w:rsid w:val="000C4A19"/>
    <w:rsid w:val="000C533C"/>
    <w:rsid w:val="000C5D0A"/>
    <w:rsid w:val="000D09FB"/>
    <w:rsid w:val="000E3D65"/>
    <w:rsid w:val="000F2923"/>
    <w:rsid w:val="000F2C81"/>
    <w:rsid w:val="00122ECA"/>
    <w:rsid w:val="00134FDC"/>
    <w:rsid w:val="00136346"/>
    <w:rsid w:val="00141BAC"/>
    <w:rsid w:val="001600AA"/>
    <w:rsid w:val="00164ED0"/>
    <w:rsid w:val="0017147D"/>
    <w:rsid w:val="0017580C"/>
    <w:rsid w:val="00177D69"/>
    <w:rsid w:val="001803EB"/>
    <w:rsid w:val="00183603"/>
    <w:rsid w:val="00185761"/>
    <w:rsid w:val="00187146"/>
    <w:rsid w:val="001A2C47"/>
    <w:rsid w:val="001A54A2"/>
    <w:rsid w:val="001B2E50"/>
    <w:rsid w:val="001B3C68"/>
    <w:rsid w:val="001C01CC"/>
    <w:rsid w:val="001E681E"/>
    <w:rsid w:val="001F22BE"/>
    <w:rsid w:val="001F308B"/>
    <w:rsid w:val="001F37B8"/>
    <w:rsid w:val="001F3B05"/>
    <w:rsid w:val="001F60D0"/>
    <w:rsid w:val="00221D86"/>
    <w:rsid w:val="00230AE5"/>
    <w:rsid w:val="00235D25"/>
    <w:rsid w:val="002477D6"/>
    <w:rsid w:val="00264CA1"/>
    <w:rsid w:val="00267B4E"/>
    <w:rsid w:val="00271D80"/>
    <w:rsid w:val="00280A50"/>
    <w:rsid w:val="00281897"/>
    <w:rsid w:val="002B1D7A"/>
    <w:rsid w:val="002B372F"/>
    <w:rsid w:val="002B699C"/>
    <w:rsid w:val="002C0421"/>
    <w:rsid w:val="002C37D2"/>
    <w:rsid w:val="002D5901"/>
    <w:rsid w:val="0030389A"/>
    <w:rsid w:val="00303F28"/>
    <w:rsid w:val="00305AED"/>
    <w:rsid w:val="00307763"/>
    <w:rsid w:val="00307ED5"/>
    <w:rsid w:val="00335592"/>
    <w:rsid w:val="00336497"/>
    <w:rsid w:val="003368FA"/>
    <w:rsid w:val="00342FB3"/>
    <w:rsid w:val="0034389F"/>
    <w:rsid w:val="00345ECF"/>
    <w:rsid w:val="00356414"/>
    <w:rsid w:val="00356C68"/>
    <w:rsid w:val="00367EE2"/>
    <w:rsid w:val="00374469"/>
    <w:rsid w:val="00384710"/>
    <w:rsid w:val="00384994"/>
    <w:rsid w:val="00385FEC"/>
    <w:rsid w:val="00391FBB"/>
    <w:rsid w:val="00393C49"/>
    <w:rsid w:val="00397C0C"/>
    <w:rsid w:val="003A598C"/>
    <w:rsid w:val="003A5ED1"/>
    <w:rsid w:val="003A61BC"/>
    <w:rsid w:val="003A6709"/>
    <w:rsid w:val="003B2E26"/>
    <w:rsid w:val="003C1189"/>
    <w:rsid w:val="003C2489"/>
    <w:rsid w:val="003F230E"/>
    <w:rsid w:val="003F54AD"/>
    <w:rsid w:val="003F6028"/>
    <w:rsid w:val="00402062"/>
    <w:rsid w:val="00402C72"/>
    <w:rsid w:val="00406C24"/>
    <w:rsid w:val="00434D98"/>
    <w:rsid w:val="00443439"/>
    <w:rsid w:val="00447A79"/>
    <w:rsid w:val="00450ABB"/>
    <w:rsid w:val="004536CB"/>
    <w:rsid w:val="00457D0A"/>
    <w:rsid w:val="004630BF"/>
    <w:rsid w:val="00477543"/>
    <w:rsid w:val="0048345E"/>
    <w:rsid w:val="0049263F"/>
    <w:rsid w:val="00497A63"/>
    <w:rsid w:val="004A2D79"/>
    <w:rsid w:val="004B28E2"/>
    <w:rsid w:val="004B6C3F"/>
    <w:rsid w:val="004B73E8"/>
    <w:rsid w:val="004C689A"/>
    <w:rsid w:val="004D166E"/>
    <w:rsid w:val="004D5E58"/>
    <w:rsid w:val="004D7221"/>
    <w:rsid w:val="004E71A7"/>
    <w:rsid w:val="004F2CD7"/>
    <w:rsid w:val="005064CA"/>
    <w:rsid w:val="00533444"/>
    <w:rsid w:val="005472B0"/>
    <w:rsid w:val="005525B0"/>
    <w:rsid w:val="00554711"/>
    <w:rsid w:val="00556D47"/>
    <w:rsid w:val="00557C5D"/>
    <w:rsid w:val="0056471A"/>
    <w:rsid w:val="00567080"/>
    <w:rsid w:val="00567110"/>
    <w:rsid w:val="0056790A"/>
    <w:rsid w:val="00571F68"/>
    <w:rsid w:val="00582A02"/>
    <w:rsid w:val="005A23AF"/>
    <w:rsid w:val="005A5644"/>
    <w:rsid w:val="005A661B"/>
    <w:rsid w:val="005B6467"/>
    <w:rsid w:val="005C7072"/>
    <w:rsid w:val="005D5A87"/>
    <w:rsid w:val="005D70A5"/>
    <w:rsid w:val="005E38F1"/>
    <w:rsid w:val="005F76D4"/>
    <w:rsid w:val="00600F5E"/>
    <w:rsid w:val="0060213D"/>
    <w:rsid w:val="0060498A"/>
    <w:rsid w:val="00611543"/>
    <w:rsid w:val="006210D0"/>
    <w:rsid w:val="0062634C"/>
    <w:rsid w:val="00654697"/>
    <w:rsid w:val="00670359"/>
    <w:rsid w:val="00670F47"/>
    <w:rsid w:val="006754B7"/>
    <w:rsid w:val="00676AB3"/>
    <w:rsid w:val="00680A6D"/>
    <w:rsid w:val="00683B58"/>
    <w:rsid w:val="006B52FD"/>
    <w:rsid w:val="006C1A1F"/>
    <w:rsid w:val="006D017F"/>
    <w:rsid w:val="006D3D81"/>
    <w:rsid w:val="006D65E8"/>
    <w:rsid w:val="006E758A"/>
    <w:rsid w:val="006F2802"/>
    <w:rsid w:val="007032A2"/>
    <w:rsid w:val="00733A70"/>
    <w:rsid w:val="00735DEE"/>
    <w:rsid w:val="00752BB0"/>
    <w:rsid w:val="00757297"/>
    <w:rsid w:val="00763CB4"/>
    <w:rsid w:val="007662EE"/>
    <w:rsid w:val="00776BEE"/>
    <w:rsid w:val="007838C2"/>
    <w:rsid w:val="00786E9D"/>
    <w:rsid w:val="007A05F2"/>
    <w:rsid w:val="007A5EF6"/>
    <w:rsid w:val="007B13A9"/>
    <w:rsid w:val="007B201F"/>
    <w:rsid w:val="007C1768"/>
    <w:rsid w:val="007C55CC"/>
    <w:rsid w:val="007C5AA1"/>
    <w:rsid w:val="007D1111"/>
    <w:rsid w:val="007D37EE"/>
    <w:rsid w:val="007D6630"/>
    <w:rsid w:val="00803798"/>
    <w:rsid w:val="00820DC2"/>
    <w:rsid w:val="00824B05"/>
    <w:rsid w:val="00827DED"/>
    <w:rsid w:val="00830CC8"/>
    <w:rsid w:val="00841174"/>
    <w:rsid w:val="00841A20"/>
    <w:rsid w:val="00846A41"/>
    <w:rsid w:val="00854FC4"/>
    <w:rsid w:val="00866C59"/>
    <w:rsid w:val="008867E2"/>
    <w:rsid w:val="00892C6A"/>
    <w:rsid w:val="0089363B"/>
    <w:rsid w:val="00895E52"/>
    <w:rsid w:val="008A72B2"/>
    <w:rsid w:val="008B0D72"/>
    <w:rsid w:val="008C20BA"/>
    <w:rsid w:val="008C3C46"/>
    <w:rsid w:val="008D414A"/>
    <w:rsid w:val="008E33BD"/>
    <w:rsid w:val="008E4D29"/>
    <w:rsid w:val="008E78BB"/>
    <w:rsid w:val="008F4067"/>
    <w:rsid w:val="008F6CEA"/>
    <w:rsid w:val="008F735F"/>
    <w:rsid w:val="008F73DC"/>
    <w:rsid w:val="00901A1D"/>
    <w:rsid w:val="00904AE2"/>
    <w:rsid w:val="00910B6E"/>
    <w:rsid w:val="00913843"/>
    <w:rsid w:val="00916BE6"/>
    <w:rsid w:val="00925A85"/>
    <w:rsid w:val="009428F4"/>
    <w:rsid w:val="00945C02"/>
    <w:rsid w:val="009463E1"/>
    <w:rsid w:val="00951416"/>
    <w:rsid w:val="00970BC2"/>
    <w:rsid w:val="00971F1B"/>
    <w:rsid w:val="00992246"/>
    <w:rsid w:val="00992DBF"/>
    <w:rsid w:val="009A2180"/>
    <w:rsid w:val="009A2ADF"/>
    <w:rsid w:val="009A5EF4"/>
    <w:rsid w:val="009A6769"/>
    <w:rsid w:val="009A6903"/>
    <w:rsid w:val="009B46B1"/>
    <w:rsid w:val="009B4B68"/>
    <w:rsid w:val="009B74EB"/>
    <w:rsid w:val="009B74EF"/>
    <w:rsid w:val="009C199F"/>
    <w:rsid w:val="009C3FC2"/>
    <w:rsid w:val="009C6DDF"/>
    <w:rsid w:val="009D6246"/>
    <w:rsid w:val="00A035F9"/>
    <w:rsid w:val="00A0482C"/>
    <w:rsid w:val="00A16E5F"/>
    <w:rsid w:val="00A26784"/>
    <w:rsid w:val="00A27871"/>
    <w:rsid w:val="00A3117E"/>
    <w:rsid w:val="00A36783"/>
    <w:rsid w:val="00A36787"/>
    <w:rsid w:val="00A40ADC"/>
    <w:rsid w:val="00A44B1C"/>
    <w:rsid w:val="00A47D31"/>
    <w:rsid w:val="00A513D6"/>
    <w:rsid w:val="00A63BDB"/>
    <w:rsid w:val="00A656D9"/>
    <w:rsid w:val="00A7332A"/>
    <w:rsid w:val="00A80A68"/>
    <w:rsid w:val="00A940F0"/>
    <w:rsid w:val="00A96CD8"/>
    <w:rsid w:val="00AA3104"/>
    <w:rsid w:val="00AA5973"/>
    <w:rsid w:val="00AB59CA"/>
    <w:rsid w:val="00AB6A4B"/>
    <w:rsid w:val="00AB71F8"/>
    <w:rsid w:val="00AB7DE4"/>
    <w:rsid w:val="00AC2DAE"/>
    <w:rsid w:val="00AC5E36"/>
    <w:rsid w:val="00AE1D75"/>
    <w:rsid w:val="00AE330B"/>
    <w:rsid w:val="00AF0CC6"/>
    <w:rsid w:val="00B11199"/>
    <w:rsid w:val="00B251E1"/>
    <w:rsid w:val="00B304BF"/>
    <w:rsid w:val="00B4096E"/>
    <w:rsid w:val="00B579E6"/>
    <w:rsid w:val="00B62C54"/>
    <w:rsid w:val="00B6663E"/>
    <w:rsid w:val="00B74F1A"/>
    <w:rsid w:val="00B83144"/>
    <w:rsid w:val="00B84F1B"/>
    <w:rsid w:val="00B85579"/>
    <w:rsid w:val="00B878EE"/>
    <w:rsid w:val="00BA09EE"/>
    <w:rsid w:val="00BA33FA"/>
    <w:rsid w:val="00BB0922"/>
    <w:rsid w:val="00BB15B3"/>
    <w:rsid w:val="00BB6F03"/>
    <w:rsid w:val="00BC44A2"/>
    <w:rsid w:val="00BE13C4"/>
    <w:rsid w:val="00BE1508"/>
    <w:rsid w:val="00BF1085"/>
    <w:rsid w:val="00BF1CFD"/>
    <w:rsid w:val="00BF294C"/>
    <w:rsid w:val="00BF725D"/>
    <w:rsid w:val="00C018D4"/>
    <w:rsid w:val="00C1050F"/>
    <w:rsid w:val="00C12E3E"/>
    <w:rsid w:val="00C3106D"/>
    <w:rsid w:val="00C33465"/>
    <w:rsid w:val="00C35043"/>
    <w:rsid w:val="00C425FC"/>
    <w:rsid w:val="00C43959"/>
    <w:rsid w:val="00C5594E"/>
    <w:rsid w:val="00C6097E"/>
    <w:rsid w:val="00C61CCA"/>
    <w:rsid w:val="00C61D10"/>
    <w:rsid w:val="00C75B4C"/>
    <w:rsid w:val="00C836F1"/>
    <w:rsid w:val="00C908AD"/>
    <w:rsid w:val="00C911D8"/>
    <w:rsid w:val="00CA591E"/>
    <w:rsid w:val="00CD199F"/>
    <w:rsid w:val="00CE3242"/>
    <w:rsid w:val="00D0062D"/>
    <w:rsid w:val="00D040D9"/>
    <w:rsid w:val="00D15777"/>
    <w:rsid w:val="00D27871"/>
    <w:rsid w:val="00D30C07"/>
    <w:rsid w:val="00D323B8"/>
    <w:rsid w:val="00D35283"/>
    <w:rsid w:val="00D53587"/>
    <w:rsid w:val="00D63828"/>
    <w:rsid w:val="00D64DBA"/>
    <w:rsid w:val="00D73B9C"/>
    <w:rsid w:val="00D8564E"/>
    <w:rsid w:val="00DA1377"/>
    <w:rsid w:val="00DA25C2"/>
    <w:rsid w:val="00DB48CA"/>
    <w:rsid w:val="00DC52A4"/>
    <w:rsid w:val="00DD2DA3"/>
    <w:rsid w:val="00DE51DB"/>
    <w:rsid w:val="00DE63D2"/>
    <w:rsid w:val="00E01A00"/>
    <w:rsid w:val="00E10AB1"/>
    <w:rsid w:val="00E22601"/>
    <w:rsid w:val="00E25B2D"/>
    <w:rsid w:val="00E260C7"/>
    <w:rsid w:val="00E30E70"/>
    <w:rsid w:val="00E341B5"/>
    <w:rsid w:val="00E4083D"/>
    <w:rsid w:val="00E42EFD"/>
    <w:rsid w:val="00E433F9"/>
    <w:rsid w:val="00E4357B"/>
    <w:rsid w:val="00E507EC"/>
    <w:rsid w:val="00E62031"/>
    <w:rsid w:val="00E74AE9"/>
    <w:rsid w:val="00E80771"/>
    <w:rsid w:val="00EA4921"/>
    <w:rsid w:val="00EB190B"/>
    <w:rsid w:val="00EB30DE"/>
    <w:rsid w:val="00EC146E"/>
    <w:rsid w:val="00EF473C"/>
    <w:rsid w:val="00EF6F73"/>
    <w:rsid w:val="00F048CD"/>
    <w:rsid w:val="00F14149"/>
    <w:rsid w:val="00F16E19"/>
    <w:rsid w:val="00F16FF2"/>
    <w:rsid w:val="00F173AF"/>
    <w:rsid w:val="00F213DA"/>
    <w:rsid w:val="00F26F40"/>
    <w:rsid w:val="00F31F5D"/>
    <w:rsid w:val="00F32619"/>
    <w:rsid w:val="00F3447C"/>
    <w:rsid w:val="00F3652F"/>
    <w:rsid w:val="00F41E05"/>
    <w:rsid w:val="00F46A8A"/>
    <w:rsid w:val="00F51EBC"/>
    <w:rsid w:val="00F55588"/>
    <w:rsid w:val="00F7369A"/>
    <w:rsid w:val="00F75778"/>
    <w:rsid w:val="00F80085"/>
    <w:rsid w:val="00F85710"/>
    <w:rsid w:val="00F862E1"/>
    <w:rsid w:val="00F86440"/>
    <w:rsid w:val="00F94FB3"/>
    <w:rsid w:val="00F95536"/>
    <w:rsid w:val="00FA31AE"/>
    <w:rsid w:val="00FA7E35"/>
    <w:rsid w:val="00FB22A2"/>
    <w:rsid w:val="00FC42BD"/>
    <w:rsid w:val="00FD0749"/>
    <w:rsid w:val="00FD53E7"/>
    <w:rsid w:val="00FE023F"/>
    <w:rsid w:val="00FF1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08C3"/>
  <w15:chartTrackingRefBased/>
  <w15:docId w15:val="{49F2176D-88DA-491F-99C7-66C9F28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6E"/>
  </w:style>
  <w:style w:type="paragraph" w:styleId="Overskrift1">
    <w:name w:val="heading 1"/>
    <w:basedOn w:val="Normal"/>
    <w:next w:val="Normal"/>
    <w:link w:val="Overskrift1Tegn"/>
    <w:uiPriority w:val="9"/>
    <w:qFormat/>
    <w:rsid w:val="00827DED"/>
    <w:pPr>
      <w:jc w:val="center"/>
      <w:outlineLvl w:val="0"/>
    </w:pPr>
    <w:rPr>
      <w:rFonts w:ascii="Gudea" w:hAnsi="Gudea"/>
      <w:b/>
      <w:bCs/>
      <w:color w:val="FFFFFF" w:themeColor="background1"/>
      <w:sz w:val="52"/>
      <w:szCs w:val="52"/>
    </w:rPr>
  </w:style>
  <w:style w:type="paragraph" w:styleId="Overskrift2">
    <w:name w:val="heading 2"/>
    <w:basedOn w:val="Normal"/>
    <w:next w:val="Normal"/>
    <w:link w:val="Overskrift2Tegn"/>
    <w:uiPriority w:val="9"/>
    <w:unhideWhenUsed/>
    <w:qFormat/>
    <w:rsid w:val="00827DED"/>
    <w:pPr>
      <w:jc w:val="both"/>
      <w:outlineLvl w:val="1"/>
    </w:pPr>
    <w:rPr>
      <w:rFonts w:ascii="Gudea" w:hAnsi="Gudea"/>
      <w:b/>
      <w:bCs/>
      <w:color w:val="0D414E"/>
      <w:sz w:val="48"/>
      <w:szCs w:val="96"/>
    </w:rPr>
  </w:style>
  <w:style w:type="paragraph" w:styleId="Overskrift3">
    <w:name w:val="heading 3"/>
    <w:basedOn w:val="Normal"/>
    <w:next w:val="Normal"/>
    <w:link w:val="Overskrift3Tegn"/>
    <w:uiPriority w:val="9"/>
    <w:unhideWhenUsed/>
    <w:qFormat/>
    <w:rsid w:val="00827DED"/>
    <w:pPr>
      <w:shd w:val="clear" w:color="auto" w:fill="98B5C1"/>
      <w:spacing w:before="360" w:after="240"/>
      <w:jc w:val="both"/>
      <w:outlineLvl w:val="2"/>
    </w:pPr>
    <w:rPr>
      <w:rFonts w:ascii="Gudea" w:hAnsi="Gudea"/>
      <w:b/>
      <w:bCs/>
      <w:color w:val="0D414E"/>
      <w:sz w:val="30"/>
      <w:szCs w:val="28"/>
    </w:rPr>
  </w:style>
  <w:style w:type="paragraph" w:styleId="Overskrift4">
    <w:name w:val="heading 4"/>
    <w:basedOn w:val="Normal"/>
    <w:next w:val="Normal"/>
    <w:link w:val="Overskrift4Tegn"/>
    <w:uiPriority w:val="9"/>
    <w:unhideWhenUsed/>
    <w:qFormat/>
    <w:rsid w:val="00E10AB1"/>
    <w:pPr>
      <w:shd w:val="clear" w:color="auto" w:fill="CCD9DD"/>
      <w:spacing w:after="360"/>
      <w:outlineLvl w:val="3"/>
    </w:pPr>
    <w:rPr>
      <w:rFonts w:ascii="Gudea" w:hAnsi="Gudea"/>
      <w:b/>
      <w:bCs/>
      <w:color w:val="0D414E"/>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3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346"/>
    <w:pPr>
      <w:autoSpaceDE w:val="0"/>
      <w:autoSpaceDN w:val="0"/>
      <w:adjustRightInd w:val="0"/>
      <w:spacing w:after="0" w:line="240" w:lineRule="auto"/>
    </w:pPr>
    <w:rPr>
      <w:rFonts w:ascii="Calibri" w:hAnsi="Calibri" w:cs="Calibri"/>
      <w:color w:val="000000"/>
      <w:kern w:val="0"/>
      <w:sz w:val="24"/>
      <w:szCs w:val="24"/>
    </w:rPr>
  </w:style>
  <w:style w:type="paragraph" w:styleId="Listeafsnit">
    <w:name w:val="List Paragraph"/>
    <w:basedOn w:val="Normal"/>
    <w:uiPriority w:val="34"/>
    <w:qFormat/>
    <w:rsid w:val="00136346"/>
    <w:pPr>
      <w:ind w:left="720"/>
      <w:contextualSpacing/>
    </w:pPr>
  </w:style>
  <w:style w:type="paragraph" w:styleId="Sidehoved">
    <w:name w:val="header"/>
    <w:basedOn w:val="Normal"/>
    <w:link w:val="SidehovedTegn"/>
    <w:uiPriority w:val="99"/>
    <w:unhideWhenUsed/>
    <w:rsid w:val="00892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C6A"/>
  </w:style>
  <w:style w:type="paragraph" w:styleId="Sidefod">
    <w:name w:val="footer"/>
    <w:basedOn w:val="Normal"/>
    <w:link w:val="SidefodTegn"/>
    <w:uiPriority w:val="99"/>
    <w:unhideWhenUsed/>
    <w:rsid w:val="00892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C6A"/>
  </w:style>
  <w:style w:type="character" w:styleId="Hyperlink">
    <w:name w:val="Hyperlink"/>
    <w:basedOn w:val="Standardskrifttypeiafsnit"/>
    <w:uiPriority w:val="99"/>
    <w:unhideWhenUsed/>
    <w:rsid w:val="00892C6A"/>
    <w:rPr>
      <w:color w:val="0563C1" w:themeColor="hyperlink"/>
      <w:u w:val="single"/>
    </w:rPr>
  </w:style>
  <w:style w:type="paragraph" w:styleId="Fodnotetekst">
    <w:name w:val="footnote text"/>
    <w:basedOn w:val="Normal"/>
    <w:link w:val="FodnotetekstTegn"/>
    <w:uiPriority w:val="99"/>
    <w:semiHidden/>
    <w:unhideWhenUsed/>
    <w:rsid w:val="00D6382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3828"/>
    <w:rPr>
      <w:sz w:val="20"/>
      <w:szCs w:val="20"/>
    </w:rPr>
  </w:style>
  <w:style w:type="character" w:styleId="Fodnotehenvisning">
    <w:name w:val="footnote reference"/>
    <w:basedOn w:val="Standardskrifttypeiafsnit"/>
    <w:uiPriority w:val="99"/>
    <w:semiHidden/>
    <w:unhideWhenUsed/>
    <w:rsid w:val="00D63828"/>
    <w:rPr>
      <w:vertAlign w:val="superscript"/>
    </w:rPr>
  </w:style>
  <w:style w:type="character" w:customStyle="1" w:styleId="Overskrift1Tegn">
    <w:name w:val="Overskrift 1 Tegn"/>
    <w:basedOn w:val="Standardskrifttypeiafsnit"/>
    <w:link w:val="Overskrift1"/>
    <w:uiPriority w:val="9"/>
    <w:rsid w:val="00827DED"/>
    <w:rPr>
      <w:rFonts w:ascii="Gudea" w:hAnsi="Gudea"/>
      <w:b/>
      <w:bCs/>
      <w:color w:val="FFFFFF" w:themeColor="background1"/>
      <w:sz w:val="52"/>
      <w:szCs w:val="52"/>
    </w:rPr>
  </w:style>
  <w:style w:type="character" w:customStyle="1" w:styleId="Overskrift2Tegn">
    <w:name w:val="Overskrift 2 Tegn"/>
    <w:basedOn w:val="Standardskrifttypeiafsnit"/>
    <w:link w:val="Overskrift2"/>
    <w:uiPriority w:val="9"/>
    <w:rsid w:val="00827DED"/>
    <w:rPr>
      <w:rFonts w:ascii="Gudea" w:hAnsi="Gudea"/>
      <w:b/>
      <w:bCs/>
      <w:color w:val="0D414E"/>
      <w:sz w:val="48"/>
      <w:szCs w:val="96"/>
    </w:rPr>
  </w:style>
  <w:style w:type="character" w:customStyle="1" w:styleId="Overskrift3Tegn">
    <w:name w:val="Overskrift 3 Tegn"/>
    <w:basedOn w:val="Standardskrifttypeiafsnit"/>
    <w:link w:val="Overskrift3"/>
    <w:uiPriority w:val="9"/>
    <w:rsid w:val="00827DED"/>
    <w:rPr>
      <w:rFonts w:ascii="Gudea" w:hAnsi="Gudea"/>
      <w:b/>
      <w:bCs/>
      <w:color w:val="0D414E"/>
      <w:sz w:val="30"/>
      <w:szCs w:val="28"/>
      <w:shd w:val="clear" w:color="auto" w:fill="98B5C1"/>
    </w:rPr>
  </w:style>
  <w:style w:type="character" w:customStyle="1" w:styleId="Overskrift4Tegn">
    <w:name w:val="Overskrift 4 Tegn"/>
    <w:basedOn w:val="Standardskrifttypeiafsnit"/>
    <w:link w:val="Overskrift4"/>
    <w:uiPriority w:val="9"/>
    <w:rsid w:val="00E10AB1"/>
    <w:rPr>
      <w:rFonts w:ascii="Gudea" w:hAnsi="Gudea"/>
      <w:b/>
      <w:bCs/>
      <w:color w:val="0D414E"/>
      <w:sz w:val="28"/>
      <w:szCs w:val="24"/>
      <w:shd w:val="clear" w:color="auto" w:fill="CCD9DD"/>
    </w:rPr>
  </w:style>
  <w:style w:type="paragraph" w:customStyle="1" w:styleId="Heading2a">
    <w:name w:val="Heading 2a"/>
    <w:basedOn w:val="Normal"/>
    <w:qFormat/>
    <w:rsid w:val="00CA591E"/>
    <w:pPr>
      <w:tabs>
        <w:tab w:val="left" w:pos="5220"/>
      </w:tabs>
    </w:pPr>
    <w:rPr>
      <w:rFonts w:ascii="Gudea" w:hAnsi="Gudea"/>
      <w:b/>
      <w:bCs/>
      <w:color w:val="0D414E"/>
      <w:sz w:val="30"/>
      <w:szCs w:val="28"/>
    </w:rPr>
  </w:style>
  <w:style w:type="paragraph" w:styleId="Brdtekst">
    <w:name w:val="Body Text"/>
    <w:basedOn w:val="Normal"/>
    <w:next w:val="Normal"/>
    <w:link w:val="BrdtekstTegn"/>
    <w:unhideWhenUsed/>
    <w:rsid w:val="003A61BC"/>
    <w:pPr>
      <w:autoSpaceDN w:val="0"/>
      <w:spacing w:after="0" w:line="280" w:lineRule="exact"/>
      <w:jc w:val="both"/>
    </w:pPr>
    <w:rPr>
      <w:rFonts w:ascii="Times New Roman" w:eastAsia="Times New Roman" w:hAnsi="Times New Roman" w:cs="Times New Roman"/>
      <w:spacing w:val="2"/>
      <w:kern w:val="0"/>
      <w:sz w:val="24"/>
      <w:szCs w:val="20"/>
      <w:lang w:val="en-GB"/>
      <w14:ligatures w14:val="none"/>
    </w:rPr>
  </w:style>
  <w:style w:type="character" w:customStyle="1" w:styleId="BrdtekstTegn">
    <w:name w:val="Brødtekst Tegn"/>
    <w:basedOn w:val="Standardskrifttypeiafsnit"/>
    <w:link w:val="Brdtekst"/>
    <w:rsid w:val="003A61BC"/>
    <w:rPr>
      <w:rFonts w:ascii="Times New Roman" w:eastAsia="Times New Roman" w:hAnsi="Times New Roman" w:cs="Times New Roman"/>
      <w:spacing w:val="2"/>
      <w:kern w:val="0"/>
      <w:sz w:val="24"/>
      <w:szCs w:val="20"/>
      <w:lang w:val="en-GB"/>
      <w14:ligatures w14:val="none"/>
    </w:rPr>
  </w:style>
  <w:style w:type="character" w:styleId="Ulstomtale">
    <w:name w:val="Unresolved Mention"/>
    <w:basedOn w:val="Standardskrifttypeiafsnit"/>
    <w:uiPriority w:val="99"/>
    <w:semiHidden/>
    <w:unhideWhenUsed/>
    <w:rsid w:val="000E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fondsledelse.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dfondsledelse.d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616dde6-71bf-4cfb-9871-007fe6400b8b">
      <UserInfo>
        <DisplayName/>
        <AccountId xsi:nil="true"/>
        <AccountType/>
      </UserInfo>
    </SharedWithUsers>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Props1.xml><?xml version="1.0" encoding="utf-8"?>
<ds:datastoreItem xmlns:ds="http://schemas.openxmlformats.org/officeDocument/2006/customXml" ds:itemID="{D96E53A6-7E6B-479D-9EDC-5A36632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F5935-70C3-4669-A1F9-C34EEE43E8D2}">
  <ds:schemaRefs>
    <ds:schemaRef ds:uri="http://schemas.openxmlformats.org/officeDocument/2006/bibliography"/>
  </ds:schemaRefs>
</ds:datastoreItem>
</file>

<file path=customXml/itemProps3.xml><?xml version="1.0" encoding="utf-8"?>
<ds:datastoreItem xmlns:ds="http://schemas.openxmlformats.org/officeDocument/2006/customXml" ds:itemID="{F6C301EF-F415-4DD8-AF16-06D6A14AAA63}">
  <ds:schemaRefs>
    <ds:schemaRef ds:uri="http://schemas.microsoft.com/sharepoint/v3/contenttype/forms"/>
  </ds:schemaRefs>
</ds:datastoreItem>
</file>

<file path=customXml/itemProps4.xml><?xml version="1.0" encoding="utf-8"?>
<ds:datastoreItem xmlns:ds="http://schemas.openxmlformats.org/officeDocument/2006/customXml" ds:itemID="{B20F8842-9D16-4827-A9B2-986791D45445}">
  <ds:schemaRefs>
    <ds:schemaRef ds:uri="http://schemas.microsoft.com/office/2006/metadata/properties"/>
    <ds:schemaRef ds:uri="http://schemas.microsoft.com/office/infopath/2007/PartnerControls"/>
    <ds:schemaRef ds:uri="1616dde6-71bf-4cfb-9871-007fe6400b8b"/>
    <ds:schemaRef ds:uri="7aade10d-a3e9-471e-92b7-f7367a55363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2090</Words>
  <Characters>12753</Characters>
  <Application>Microsoft Office Word</Application>
  <DocSecurity>4</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Statutory report on foundation governance, cf. section 77a of the Financial Statements Act</vt:lpstr>
      <vt:lpstr>Redegørelse for god fondsledelse, jf. årsregnskabslovens § 77 a  [Den erhvervsdrivende fonds navn] [fondens regnskabsperiode]</vt:lpstr>
    </vt:vector>
  </TitlesOfParts>
  <Company/>
  <LinksUpToDate>false</LinksUpToDate>
  <CharactersWithSpaces>14814</CharactersWithSpaces>
  <SharedDoc>false</SharedDoc>
  <HLinks>
    <vt:vector size="6" baseType="variant">
      <vt:variant>
        <vt:i4>6881394</vt:i4>
      </vt:variant>
      <vt:variant>
        <vt:i4>0</vt:i4>
      </vt:variant>
      <vt:variant>
        <vt:i4>0</vt:i4>
      </vt:variant>
      <vt:variant>
        <vt:i4>5</vt:i4>
      </vt:variant>
      <vt:variant>
        <vt:lpwstr>http://www.godfondsledelse.dk/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report on foundation governance, cf. section 77a of the Financial Statements Act</dc:title>
  <dc:subject/>
  <dc:creator>Sekretariatet</dc:creator>
  <cp:keywords/>
  <dc:description/>
  <cp:lastModifiedBy>Sekretariatet</cp:lastModifiedBy>
  <cp:revision>2</cp:revision>
  <dcterms:created xsi:type="dcterms:W3CDTF">2025-06-13T09:43:00Z</dcterms:created>
  <dcterms:modified xsi:type="dcterms:W3CDTF">2025-06-13T09:43:00Z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351400</vt:r8>
  </property>
  <property fmtid="{D5CDD505-2E9C-101B-9397-08002B2CF9AE}" pid="3" name="ContentTypeId">
    <vt:lpwstr>0x010100337BB9BBC28A004898F5D99B0C997917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